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4398A" w14:textId="3FFC7353" w:rsidR="00DD2E51" w:rsidRPr="004D2C99" w:rsidRDefault="00DD2E51" w:rsidP="00364E95">
      <w:pPr>
        <w:pStyle w:val="NoSpacing"/>
        <w:outlineLvl w:val="0"/>
        <w:rPr>
          <w:rFonts w:ascii="Arial" w:hAnsi="Arial" w:cs="Arial"/>
          <w:b/>
          <w:sz w:val="28"/>
          <w:szCs w:val="22"/>
          <w:lang w:val="en-GB"/>
        </w:rPr>
      </w:pPr>
      <w:r w:rsidRPr="004D2C99">
        <w:rPr>
          <w:rFonts w:ascii="Arial" w:hAnsi="Arial" w:cs="Arial"/>
          <w:b/>
          <w:sz w:val="28"/>
          <w:szCs w:val="22"/>
          <w:lang w:val="en-GB"/>
        </w:rPr>
        <w:t xml:space="preserve">CHAPTER 1: </w:t>
      </w:r>
      <w:r w:rsidR="00555393" w:rsidRPr="004D2C99">
        <w:rPr>
          <w:rFonts w:ascii="Arial" w:hAnsi="Arial" w:cs="Arial"/>
          <w:b/>
          <w:sz w:val="28"/>
          <w:szCs w:val="22"/>
          <w:lang w:val="en-GB"/>
        </w:rPr>
        <w:t xml:space="preserve">AN INTRODUCTION TO GREEN </w:t>
      </w:r>
      <w:r w:rsidR="00FC6C72" w:rsidRPr="004D2C99">
        <w:rPr>
          <w:rFonts w:ascii="Arial" w:hAnsi="Arial" w:cs="Arial"/>
          <w:b/>
          <w:sz w:val="28"/>
          <w:szCs w:val="22"/>
          <w:lang w:val="en-GB"/>
        </w:rPr>
        <w:t xml:space="preserve">AND SUSTAINABLE </w:t>
      </w:r>
      <w:r w:rsidR="00555393" w:rsidRPr="004D2C99">
        <w:rPr>
          <w:rFonts w:ascii="Arial" w:hAnsi="Arial" w:cs="Arial"/>
          <w:b/>
          <w:sz w:val="28"/>
          <w:szCs w:val="22"/>
          <w:lang w:val="en-GB"/>
        </w:rPr>
        <w:t>FINANCE</w:t>
      </w:r>
    </w:p>
    <w:p w14:paraId="0680278C" w14:textId="77777777" w:rsidR="00DD2E51" w:rsidRPr="004D2C99" w:rsidRDefault="00DD2E51" w:rsidP="00DD2E51">
      <w:pPr>
        <w:pStyle w:val="NoSpacing"/>
        <w:pBdr>
          <w:bottom w:val="single" w:sz="6" w:space="1" w:color="auto"/>
        </w:pBdr>
        <w:rPr>
          <w:rFonts w:ascii="Arial" w:hAnsi="Arial" w:cs="Arial"/>
          <w:sz w:val="22"/>
          <w:szCs w:val="22"/>
          <w:lang w:val="en-GB"/>
        </w:rPr>
      </w:pPr>
    </w:p>
    <w:p w14:paraId="7D79D31D" w14:textId="77777777" w:rsidR="00DD2E51" w:rsidRPr="004D2C99" w:rsidRDefault="00DD2E51" w:rsidP="00DD2E51">
      <w:pPr>
        <w:pStyle w:val="NoSpacing"/>
        <w:rPr>
          <w:rFonts w:ascii="Arial" w:hAnsi="Arial" w:cs="Arial"/>
          <w:sz w:val="22"/>
          <w:szCs w:val="22"/>
          <w:lang w:val="en-GB"/>
        </w:rPr>
      </w:pPr>
    </w:p>
    <w:p w14:paraId="45A4F4A6" w14:textId="77777777" w:rsidR="00DD2E51" w:rsidRPr="004D2C99" w:rsidRDefault="00DD2E51" w:rsidP="00364E95">
      <w:pPr>
        <w:pStyle w:val="NoSpacing"/>
        <w:outlineLvl w:val="0"/>
        <w:rPr>
          <w:rFonts w:ascii="Arial" w:hAnsi="Arial" w:cs="Arial"/>
          <w:b/>
          <w:szCs w:val="22"/>
          <w:lang w:val="en-GB"/>
        </w:rPr>
      </w:pPr>
      <w:r w:rsidRPr="004D2C99">
        <w:rPr>
          <w:rFonts w:ascii="Arial" w:hAnsi="Arial" w:cs="Arial"/>
          <w:b/>
          <w:szCs w:val="22"/>
          <w:lang w:val="en-GB"/>
        </w:rPr>
        <w:t>Learning objectives</w:t>
      </w:r>
    </w:p>
    <w:p w14:paraId="644A5A8C" w14:textId="77777777" w:rsidR="00DD2E51" w:rsidRPr="004D2C99" w:rsidRDefault="00DD2E51" w:rsidP="00DD2E51">
      <w:pPr>
        <w:pStyle w:val="NoSpacing"/>
        <w:rPr>
          <w:rFonts w:ascii="Arial" w:hAnsi="Arial" w:cs="Arial"/>
          <w:sz w:val="22"/>
          <w:szCs w:val="22"/>
          <w:lang w:val="en-GB"/>
        </w:rPr>
      </w:pPr>
    </w:p>
    <w:p w14:paraId="13808953" w14:textId="77777777" w:rsidR="00DD2E51" w:rsidRPr="004D2C99" w:rsidRDefault="00DD2E51" w:rsidP="00DD2E51">
      <w:pPr>
        <w:pStyle w:val="NoSpacing"/>
        <w:rPr>
          <w:rFonts w:ascii="Arial" w:hAnsi="Arial" w:cs="Arial"/>
          <w:sz w:val="22"/>
          <w:szCs w:val="22"/>
          <w:lang w:val="en-GB"/>
        </w:rPr>
      </w:pPr>
      <w:r w:rsidRPr="004D2C99">
        <w:rPr>
          <w:rFonts w:ascii="Arial" w:hAnsi="Arial" w:cs="Arial"/>
          <w:sz w:val="22"/>
          <w:szCs w:val="22"/>
          <w:lang w:val="en-GB"/>
        </w:rPr>
        <w:t xml:space="preserve">On completion of this chapter you should be able to: </w:t>
      </w:r>
    </w:p>
    <w:p w14:paraId="1B5DF098" w14:textId="01454E47" w:rsidR="00DD2E51" w:rsidRPr="004D2C99" w:rsidRDefault="00DD2E51"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 xml:space="preserve">Define green </w:t>
      </w:r>
      <w:r w:rsidR="00FC6C72" w:rsidRPr="004D2C99">
        <w:rPr>
          <w:rFonts w:ascii="Arial" w:hAnsi="Arial" w:cs="Arial"/>
          <w:sz w:val="22"/>
          <w:szCs w:val="22"/>
          <w:lang w:val="en-GB"/>
        </w:rPr>
        <w:t xml:space="preserve">and sustainable </w:t>
      </w:r>
      <w:r w:rsidRPr="004D2C99">
        <w:rPr>
          <w:rFonts w:ascii="Arial" w:hAnsi="Arial" w:cs="Arial"/>
          <w:sz w:val="22"/>
          <w:szCs w:val="22"/>
          <w:lang w:val="en-GB"/>
        </w:rPr>
        <w:t>finance</w:t>
      </w:r>
      <w:r w:rsidR="00263659" w:rsidRPr="004D2C99">
        <w:rPr>
          <w:rFonts w:ascii="Arial" w:hAnsi="Arial" w:cs="Arial"/>
          <w:sz w:val="22"/>
          <w:szCs w:val="22"/>
          <w:lang w:val="en-GB"/>
        </w:rPr>
        <w:t>, and d</w:t>
      </w:r>
      <w:r w:rsidRPr="004D2C99">
        <w:rPr>
          <w:rFonts w:ascii="Arial" w:hAnsi="Arial" w:cs="Arial"/>
          <w:sz w:val="22"/>
          <w:szCs w:val="22"/>
          <w:lang w:val="en-GB"/>
        </w:rPr>
        <w:t xml:space="preserve">istinguish between </w:t>
      </w:r>
      <w:r w:rsidR="00FC6C72" w:rsidRPr="004D2C99">
        <w:rPr>
          <w:rFonts w:ascii="Arial" w:hAnsi="Arial" w:cs="Arial"/>
          <w:sz w:val="22"/>
          <w:szCs w:val="22"/>
          <w:lang w:val="en-GB"/>
        </w:rPr>
        <w:t>these</w:t>
      </w:r>
      <w:r w:rsidRPr="004D2C99">
        <w:rPr>
          <w:rFonts w:ascii="Arial" w:hAnsi="Arial" w:cs="Arial"/>
          <w:sz w:val="22"/>
          <w:szCs w:val="22"/>
          <w:lang w:val="en-GB"/>
        </w:rPr>
        <w:t xml:space="preserve"> and related terms</w:t>
      </w:r>
    </w:p>
    <w:p w14:paraId="7DE3AC31" w14:textId="122D3B87" w:rsidR="00DD2E51" w:rsidRPr="004D2C99" w:rsidRDefault="00DD2E51"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 xml:space="preserve">Describe </w:t>
      </w:r>
      <w:r w:rsidR="00FC6C72" w:rsidRPr="004D2C99">
        <w:rPr>
          <w:rFonts w:ascii="Arial" w:hAnsi="Arial" w:cs="Arial"/>
          <w:sz w:val="22"/>
          <w:szCs w:val="22"/>
          <w:lang w:val="en-GB"/>
        </w:rPr>
        <w:t>a range of</w:t>
      </w:r>
      <w:r w:rsidRPr="004D2C99">
        <w:rPr>
          <w:rFonts w:ascii="Arial" w:hAnsi="Arial" w:cs="Arial"/>
          <w:sz w:val="22"/>
          <w:szCs w:val="22"/>
          <w:lang w:val="en-GB"/>
        </w:rPr>
        <w:t xml:space="preserve"> approaches</w:t>
      </w:r>
      <w:r w:rsidR="00FC6C72" w:rsidRPr="004D2C99">
        <w:rPr>
          <w:rFonts w:ascii="Arial" w:hAnsi="Arial" w:cs="Arial"/>
          <w:sz w:val="22"/>
          <w:szCs w:val="22"/>
          <w:lang w:val="en-GB"/>
        </w:rPr>
        <w:t xml:space="preserve"> to green and sustainable finance</w:t>
      </w:r>
    </w:p>
    <w:p w14:paraId="19A16ECE" w14:textId="5223D7EC" w:rsidR="001B0E96" w:rsidRPr="004D2C99" w:rsidRDefault="00C26187"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 xml:space="preserve">Describe the </w:t>
      </w:r>
      <w:r w:rsidR="001B0E96" w:rsidRPr="004D2C99">
        <w:rPr>
          <w:rFonts w:ascii="Arial" w:hAnsi="Arial" w:cs="Arial"/>
          <w:sz w:val="22"/>
          <w:szCs w:val="22"/>
          <w:lang w:val="en-GB"/>
        </w:rPr>
        <w:t xml:space="preserve">opportunities </w:t>
      </w:r>
      <w:r w:rsidRPr="004D2C99">
        <w:rPr>
          <w:rFonts w:ascii="Arial" w:hAnsi="Arial" w:cs="Arial"/>
          <w:sz w:val="22"/>
          <w:szCs w:val="22"/>
          <w:lang w:val="en-GB"/>
        </w:rPr>
        <w:t xml:space="preserve">and challenges </w:t>
      </w:r>
      <w:r w:rsidR="001B0E96" w:rsidRPr="004D2C99">
        <w:rPr>
          <w:rFonts w:ascii="Arial" w:hAnsi="Arial" w:cs="Arial"/>
          <w:sz w:val="22"/>
          <w:szCs w:val="22"/>
          <w:lang w:val="en-GB"/>
        </w:rPr>
        <w:t>for green</w:t>
      </w:r>
      <w:r w:rsidR="00FC6C72" w:rsidRPr="004D2C99">
        <w:rPr>
          <w:rFonts w:ascii="Arial" w:hAnsi="Arial" w:cs="Arial"/>
          <w:sz w:val="22"/>
          <w:szCs w:val="22"/>
          <w:lang w:val="en-GB"/>
        </w:rPr>
        <w:t xml:space="preserve"> and sustainable</w:t>
      </w:r>
      <w:r w:rsidR="001B0E96" w:rsidRPr="004D2C99">
        <w:rPr>
          <w:rFonts w:ascii="Arial" w:hAnsi="Arial" w:cs="Arial"/>
          <w:sz w:val="22"/>
          <w:szCs w:val="22"/>
          <w:lang w:val="en-GB"/>
        </w:rPr>
        <w:t xml:space="preserve"> finance</w:t>
      </w:r>
    </w:p>
    <w:p w14:paraId="584E8FF7" w14:textId="58F5E10D" w:rsidR="00263659" w:rsidRPr="004D2C99" w:rsidRDefault="00263659"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Describe the UN Sustainable Development Goals (SDGs)</w:t>
      </w:r>
    </w:p>
    <w:p w14:paraId="2251BDC0" w14:textId="62335519" w:rsidR="00DD2E51" w:rsidRPr="004D2C99" w:rsidRDefault="00DD2E51"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 xml:space="preserve">Outline the </w:t>
      </w:r>
      <w:r w:rsidR="000765A5" w:rsidRPr="004D2C99">
        <w:rPr>
          <w:rFonts w:ascii="Arial" w:hAnsi="Arial" w:cs="Arial"/>
          <w:sz w:val="22"/>
          <w:szCs w:val="22"/>
          <w:lang w:val="en-GB"/>
        </w:rPr>
        <w:t>development</w:t>
      </w:r>
      <w:r w:rsidR="00FC6C72" w:rsidRPr="004D2C99">
        <w:rPr>
          <w:rFonts w:ascii="Arial" w:hAnsi="Arial" w:cs="Arial"/>
          <w:sz w:val="22"/>
          <w:szCs w:val="22"/>
          <w:lang w:val="en-GB"/>
        </w:rPr>
        <w:t xml:space="preserve"> of </w:t>
      </w:r>
      <w:r w:rsidRPr="004D2C99">
        <w:rPr>
          <w:rFonts w:ascii="Arial" w:hAnsi="Arial" w:cs="Arial"/>
          <w:sz w:val="22"/>
          <w:szCs w:val="22"/>
          <w:lang w:val="en-GB"/>
        </w:rPr>
        <w:t xml:space="preserve">green </w:t>
      </w:r>
      <w:r w:rsidR="00FC6C72" w:rsidRPr="004D2C99">
        <w:rPr>
          <w:rFonts w:ascii="Arial" w:hAnsi="Arial" w:cs="Arial"/>
          <w:sz w:val="22"/>
          <w:szCs w:val="22"/>
          <w:lang w:val="en-GB"/>
        </w:rPr>
        <w:t xml:space="preserve">and sustainable </w:t>
      </w:r>
      <w:r w:rsidRPr="004D2C99">
        <w:rPr>
          <w:rFonts w:ascii="Arial" w:hAnsi="Arial" w:cs="Arial"/>
          <w:sz w:val="22"/>
          <w:szCs w:val="22"/>
          <w:lang w:val="en-GB"/>
        </w:rPr>
        <w:t xml:space="preserve">finance sector globally. </w:t>
      </w:r>
    </w:p>
    <w:p w14:paraId="34E94299" w14:textId="77777777" w:rsidR="00DD2E51" w:rsidRPr="004D2C99" w:rsidRDefault="00DD2E51" w:rsidP="00DD2E51">
      <w:pPr>
        <w:pStyle w:val="NoSpacing"/>
        <w:pBdr>
          <w:bottom w:val="single" w:sz="6" w:space="1" w:color="auto"/>
        </w:pBdr>
        <w:rPr>
          <w:rFonts w:ascii="Arial" w:hAnsi="Arial" w:cs="Arial"/>
          <w:sz w:val="22"/>
          <w:szCs w:val="22"/>
          <w:lang w:val="en-GB"/>
        </w:rPr>
      </w:pPr>
    </w:p>
    <w:p w14:paraId="73ACA4DF" w14:textId="77777777" w:rsidR="00DD2E51" w:rsidRPr="004D2C99" w:rsidRDefault="00DD2E51" w:rsidP="00DD2E51">
      <w:pPr>
        <w:pStyle w:val="NoSpacing"/>
        <w:rPr>
          <w:rFonts w:ascii="Arial" w:hAnsi="Arial" w:cs="Arial"/>
          <w:sz w:val="22"/>
          <w:szCs w:val="22"/>
          <w:lang w:val="en-GB"/>
        </w:rPr>
      </w:pPr>
    </w:p>
    <w:p w14:paraId="259A01DC" w14:textId="77777777" w:rsidR="00386C5D" w:rsidRPr="004D2C99" w:rsidRDefault="00386C5D" w:rsidP="00386C5D">
      <w:pPr>
        <w:pStyle w:val="NoSpacing"/>
        <w:pBdr>
          <w:top w:val="single" w:sz="4" w:space="1" w:color="auto"/>
          <w:left w:val="single" w:sz="4" w:space="4" w:color="auto"/>
          <w:bottom w:val="single" w:sz="4" w:space="0" w:color="auto"/>
          <w:right w:val="single" w:sz="4" w:space="4" w:color="auto"/>
        </w:pBdr>
        <w:shd w:val="clear" w:color="auto" w:fill="BFBFBF" w:themeFill="background1" w:themeFillShade="BF"/>
        <w:rPr>
          <w:rFonts w:ascii="Arial" w:hAnsi="Arial" w:cs="Arial"/>
          <w:sz w:val="22"/>
          <w:szCs w:val="22"/>
          <w:lang w:val="en-GB"/>
        </w:rPr>
      </w:pPr>
      <w:r w:rsidRPr="004D2C99">
        <w:rPr>
          <w:rFonts w:ascii="Arial" w:hAnsi="Arial" w:cs="Arial"/>
          <w:sz w:val="22"/>
          <w:szCs w:val="22"/>
          <w:lang w:val="en-GB"/>
        </w:rPr>
        <w:t xml:space="preserve">Green and sustainable finance are moving into the mainstream of finance as policy, regulation and market forces combine to align financial institutions, activities and operations with the aims and objectives of the Paris Agreement and UN Sustainable Development Goals.  The finance sector’s central position in the economy means it is uniquely positioned to lead the transition to a low-carbon, more sustainable world – a transition estimated to require approximately $6 trillion per year for the foreseeable future, the majority of this from private sources.  This is not only a commercial opportunity for the finance sector, but also an opportunity for finance to demonstrate its positive social purpose. In this introductory chapter, we explore the dimensions of green and sustainable finance and compare them to related concepts.  </w:t>
      </w:r>
    </w:p>
    <w:p w14:paraId="000D8E68" w14:textId="77777777" w:rsidR="00DD2E51" w:rsidRPr="004D2C99" w:rsidRDefault="00DD2E51" w:rsidP="00DD2E51">
      <w:pPr>
        <w:pStyle w:val="NoSpacing"/>
        <w:rPr>
          <w:rFonts w:ascii="Arial" w:hAnsi="Arial" w:cs="Arial"/>
          <w:b/>
          <w:szCs w:val="22"/>
          <w:lang w:val="en-GB"/>
        </w:rPr>
      </w:pPr>
    </w:p>
    <w:p w14:paraId="2020A8A1" w14:textId="73B50484" w:rsidR="00F068C3" w:rsidRPr="004D2C99" w:rsidRDefault="00F068C3" w:rsidP="00DD2E51">
      <w:pPr>
        <w:pStyle w:val="NoSpacing"/>
        <w:numPr>
          <w:ilvl w:val="1"/>
          <w:numId w:val="8"/>
        </w:numPr>
        <w:ind w:left="567" w:hanging="567"/>
        <w:rPr>
          <w:rFonts w:ascii="Arial" w:hAnsi="Arial" w:cs="Arial"/>
          <w:b/>
          <w:sz w:val="22"/>
          <w:szCs w:val="22"/>
          <w:lang w:val="en-GB"/>
        </w:rPr>
      </w:pPr>
      <w:r w:rsidRPr="004D2C99">
        <w:rPr>
          <w:rFonts w:ascii="Arial" w:hAnsi="Arial" w:cs="Arial"/>
          <w:b/>
          <w:szCs w:val="22"/>
          <w:lang w:val="en-GB"/>
        </w:rPr>
        <w:t>Defining g</w:t>
      </w:r>
      <w:r w:rsidR="00DD2E51" w:rsidRPr="004D2C99">
        <w:rPr>
          <w:rFonts w:ascii="Arial" w:hAnsi="Arial" w:cs="Arial"/>
          <w:b/>
          <w:szCs w:val="22"/>
          <w:lang w:val="en-GB"/>
        </w:rPr>
        <w:t xml:space="preserve">reen </w:t>
      </w:r>
      <w:r w:rsidRPr="004D2C99">
        <w:rPr>
          <w:rFonts w:ascii="Arial" w:hAnsi="Arial" w:cs="Arial"/>
          <w:b/>
          <w:szCs w:val="22"/>
          <w:lang w:val="en-GB"/>
        </w:rPr>
        <w:t xml:space="preserve">and sustainable </w:t>
      </w:r>
      <w:r w:rsidR="00DD2E51" w:rsidRPr="004D2C99">
        <w:rPr>
          <w:rFonts w:ascii="Arial" w:hAnsi="Arial" w:cs="Arial"/>
          <w:b/>
          <w:szCs w:val="22"/>
          <w:lang w:val="en-GB"/>
        </w:rPr>
        <w:t>finance</w:t>
      </w:r>
    </w:p>
    <w:p w14:paraId="027B26CE" w14:textId="77777777" w:rsidR="00F068C3" w:rsidRPr="004D2C99" w:rsidRDefault="00F068C3" w:rsidP="00027CFA">
      <w:pPr>
        <w:pStyle w:val="NoSpacing"/>
        <w:rPr>
          <w:rFonts w:ascii="Arial" w:hAnsi="Arial" w:cs="Arial"/>
          <w:sz w:val="22"/>
          <w:szCs w:val="22"/>
          <w:lang w:val="en-GB"/>
        </w:rPr>
      </w:pPr>
    </w:p>
    <w:p w14:paraId="51772795" w14:textId="04907ED2" w:rsidR="00C26187" w:rsidRPr="004D2C99" w:rsidRDefault="00F2787D" w:rsidP="00027CFA">
      <w:pPr>
        <w:pStyle w:val="NoSpacing"/>
        <w:rPr>
          <w:rFonts w:ascii="Arial" w:hAnsi="Arial" w:cs="Arial"/>
          <w:sz w:val="22"/>
          <w:szCs w:val="22"/>
          <w:lang w:val="en-GB"/>
        </w:rPr>
      </w:pPr>
      <w:r w:rsidRPr="004D2C99">
        <w:rPr>
          <w:rFonts w:ascii="Arial" w:hAnsi="Arial" w:cs="Arial"/>
          <w:sz w:val="22"/>
          <w:szCs w:val="22"/>
          <w:lang w:val="en-GB"/>
        </w:rPr>
        <w:t>In the aftermath of the Global Fina</w:t>
      </w:r>
      <w:r w:rsidR="00CF6F5C" w:rsidRPr="004D2C99">
        <w:rPr>
          <w:rFonts w:ascii="Arial" w:hAnsi="Arial" w:cs="Arial"/>
          <w:sz w:val="22"/>
          <w:szCs w:val="22"/>
          <w:lang w:val="en-GB"/>
        </w:rPr>
        <w:t>ncial Crisis of 2008,</w:t>
      </w:r>
      <w:r w:rsidR="00256914" w:rsidRPr="004D2C99">
        <w:rPr>
          <w:rFonts w:ascii="Arial" w:hAnsi="Arial" w:cs="Arial"/>
          <w:sz w:val="22"/>
          <w:szCs w:val="22"/>
          <w:lang w:val="en-GB"/>
        </w:rPr>
        <w:t xml:space="preserve"> strong consensus emerged</w:t>
      </w:r>
      <w:r w:rsidRPr="004D2C99">
        <w:rPr>
          <w:rFonts w:ascii="Arial" w:hAnsi="Arial" w:cs="Arial"/>
          <w:sz w:val="22"/>
          <w:szCs w:val="22"/>
          <w:lang w:val="en-GB"/>
        </w:rPr>
        <w:t xml:space="preserve"> from policymakers, regulators</w:t>
      </w:r>
      <w:r w:rsidR="00256914" w:rsidRPr="004D2C99">
        <w:rPr>
          <w:rFonts w:ascii="Arial" w:hAnsi="Arial" w:cs="Arial"/>
          <w:sz w:val="22"/>
          <w:szCs w:val="22"/>
          <w:lang w:val="en-GB"/>
        </w:rPr>
        <w:t>, civil society</w:t>
      </w:r>
      <w:r w:rsidRPr="004D2C99">
        <w:rPr>
          <w:rFonts w:ascii="Arial" w:hAnsi="Arial" w:cs="Arial"/>
          <w:sz w:val="22"/>
          <w:szCs w:val="22"/>
          <w:lang w:val="en-GB"/>
        </w:rPr>
        <w:t xml:space="preserve"> and </w:t>
      </w:r>
      <w:r w:rsidR="00C26187" w:rsidRPr="004D2C99">
        <w:rPr>
          <w:rFonts w:ascii="Arial" w:hAnsi="Arial" w:cs="Arial"/>
          <w:sz w:val="22"/>
          <w:szCs w:val="22"/>
          <w:lang w:val="en-GB"/>
        </w:rPr>
        <w:t>from some</w:t>
      </w:r>
      <w:r w:rsidRPr="004D2C99">
        <w:rPr>
          <w:rFonts w:ascii="Arial" w:hAnsi="Arial" w:cs="Arial"/>
          <w:sz w:val="22"/>
          <w:szCs w:val="22"/>
          <w:lang w:val="en-GB"/>
        </w:rPr>
        <w:t xml:space="preserve"> financial services practitioners </w:t>
      </w:r>
      <w:r w:rsidR="00C26187" w:rsidRPr="004D2C99">
        <w:rPr>
          <w:rFonts w:ascii="Arial" w:hAnsi="Arial" w:cs="Arial"/>
          <w:sz w:val="22"/>
          <w:szCs w:val="22"/>
          <w:lang w:val="en-GB"/>
        </w:rPr>
        <w:t xml:space="preserve">themselves </w:t>
      </w:r>
      <w:r w:rsidRPr="004D2C99">
        <w:rPr>
          <w:rFonts w:ascii="Arial" w:hAnsi="Arial" w:cs="Arial"/>
          <w:sz w:val="22"/>
          <w:szCs w:val="22"/>
          <w:lang w:val="en-GB"/>
        </w:rPr>
        <w:t xml:space="preserve">that many (although not all) financial institutions </w:t>
      </w:r>
      <w:r w:rsidR="00C26187" w:rsidRPr="004D2C99">
        <w:rPr>
          <w:rFonts w:ascii="Arial" w:hAnsi="Arial" w:cs="Arial"/>
          <w:sz w:val="22"/>
          <w:szCs w:val="22"/>
          <w:lang w:val="en-GB"/>
        </w:rPr>
        <w:t xml:space="preserve">had engaged in too many short-term, harmful financial activities without any underlying, positive social purpose. It was felt that financial institutions, and the finance sector as a whole, </w:t>
      </w:r>
      <w:r w:rsidRPr="004D2C99">
        <w:rPr>
          <w:rFonts w:ascii="Arial" w:hAnsi="Arial" w:cs="Arial"/>
          <w:sz w:val="22"/>
          <w:szCs w:val="22"/>
          <w:lang w:val="en-GB"/>
        </w:rPr>
        <w:t>needed</w:t>
      </w:r>
      <w:bookmarkStart w:id="0" w:name="_GoBack"/>
      <w:bookmarkEnd w:id="0"/>
      <w:r w:rsidRPr="004D2C99">
        <w:rPr>
          <w:rFonts w:ascii="Arial" w:hAnsi="Arial" w:cs="Arial"/>
          <w:sz w:val="22"/>
          <w:szCs w:val="22"/>
          <w:lang w:val="en-GB"/>
        </w:rPr>
        <w:t xml:space="preserve"> to fundamentally reconsider </w:t>
      </w:r>
      <w:r w:rsidR="00C26187" w:rsidRPr="004D2C99">
        <w:rPr>
          <w:rFonts w:ascii="Arial" w:hAnsi="Arial" w:cs="Arial"/>
          <w:sz w:val="22"/>
          <w:szCs w:val="22"/>
          <w:lang w:val="en-GB"/>
        </w:rPr>
        <w:t xml:space="preserve">its </w:t>
      </w:r>
      <w:r w:rsidRPr="004D2C99">
        <w:rPr>
          <w:rFonts w:ascii="Arial" w:hAnsi="Arial" w:cs="Arial"/>
          <w:sz w:val="22"/>
          <w:szCs w:val="22"/>
          <w:lang w:val="en-GB"/>
        </w:rPr>
        <w:t>strategies, operations and activities, and align these with more s</w:t>
      </w:r>
      <w:r w:rsidR="00C26187" w:rsidRPr="004D2C99">
        <w:rPr>
          <w:rFonts w:ascii="Arial" w:hAnsi="Arial" w:cs="Arial"/>
          <w:sz w:val="22"/>
          <w:szCs w:val="22"/>
          <w:lang w:val="en-GB"/>
        </w:rPr>
        <w:t>ocially-purposeful, longer-term</w:t>
      </w:r>
      <w:r w:rsidRPr="004D2C99">
        <w:rPr>
          <w:rFonts w:ascii="Arial" w:hAnsi="Arial" w:cs="Arial"/>
          <w:sz w:val="22"/>
          <w:szCs w:val="22"/>
          <w:lang w:val="en-GB"/>
        </w:rPr>
        <w:t xml:space="preserve"> </w:t>
      </w:r>
      <w:r w:rsidR="00C26187" w:rsidRPr="004D2C99">
        <w:rPr>
          <w:rFonts w:ascii="Arial" w:hAnsi="Arial" w:cs="Arial"/>
          <w:sz w:val="22"/>
          <w:szCs w:val="22"/>
          <w:lang w:val="en-GB"/>
        </w:rPr>
        <w:t>aims and objectives delivering greater economic and social value. F</w:t>
      </w:r>
      <w:r w:rsidRPr="004D2C99">
        <w:rPr>
          <w:rFonts w:ascii="Arial" w:hAnsi="Arial" w:cs="Arial"/>
          <w:sz w:val="22"/>
          <w:szCs w:val="22"/>
          <w:lang w:val="en-GB"/>
        </w:rPr>
        <w:t>inance, in short, should seek to become</w:t>
      </w:r>
      <w:r w:rsidR="00C26187" w:rsidRPr="004D2C99">
        <w:rPr>
          <w:rFonts w:ascii="Arial" w:hAnsi="Arial" w:cs="Arial"/>
          <w:sz w:val="22"/>
          <w:szCs w:val="22"/>
          <w:lang w:val="en-GB"/>
        </w:rPr>
        <w:t xml:space="preserve"> more</w:t>
      </w:r>
      <w:r w:rsidRPr="004D2C99">
        <w:rPr>
          <w:rFonts w:ascii="Arial" w:hAnsi="Arial" w:cs="Arial"/>
          <w:sz w:val="22"/>
          <w:szCs w:val="22"/>
          <w:lang w:val="en-GB"/>
        </w:rPr>
        <w:t xml:space="preserve"> ‘</w:t>
      </w:r>
      <w:r w:rsidRPr="004D2C99">
        <w:rPr>
          <w:rFonts w:ascii="Arial" w:hAnsi="Arial" w:cs="Arial"/>
          <w:b/>
          <w:sz w:val="22"/>
          <w:szCs w:val="22"/>
          <w:lang w:val="en-GB"/>
        </w:rPr>
        <w:t>sustainable’</w:t>
      </w:r>
      <w:r w:rsidRPr="004D2C99">
        <w:rPr>
          <w:rFonts w:ascii="Arial" w:hAnsi="Arial" w:cs="Arial"/>
          <w:sz w:val="22"/>
          <w:szCs w:val="22"/>
          <w:lang w:val="en-GB"/>
        </w:rPr>
        <w:t xml:space="preserve">. </w:t>
      </w:r>
      <w:r w:rsidR="00CF6F5C" w:rsidRPr="004D2C99">
        <w:rPr>
          <w:rFonts w:ascii="Arial" w:hAnsi="Arial" w:cs="Arial"/>
          <w:sz w:val="22"/>
          <w:szCs w:val="22"/>
          <w:lang w:val="en-GB"/>
        </w:rPr>
        <w:t xml:space="preserve"> </w:t>
      </w:r>
    </w:p>
    <w:p w14:paraId="36703A3C" w14:textId="77777777" w:rsidR="00C26187" w:rsidRPr="004D2C99" w:rsidRDefault="00C26187" w:rsidP="00027CFA">
      <w:pPr>
        <w:pStyle w:val="NoSpacing"/>
        <w:rPr>
          <w:rFonts w:ascii="Arial" w:hAnsi="Arial" w:cs="Arial"/>
          <w:sz w:val="22"/>
          <w:szCs w:val="22"/>
          <w:lang w:val="en-GB"/>
        </w:rPr>
      </w:pPr>
    </w:p>
    <w:p w14:paraId="6C996146" w14:textId="365DFC2E" w:rsidR="00C26187" w:rsidRPr="004D2C99" w:rsidRDefault="00C26187" w:rsidP="00027CFA">
      <w:pPr>
        <w:pStyle w:val="NoSpacing"/>
        <w:rPr>
          <w:rFonts w:ascii="Arial" w:hAnsi="Arial" w:cs="Arial"/>
          <w:sz w:val="22"/>
          <w:szCs w:val="22"/>
          <w:lang w:val="en-GB"/>
        </w:rPr>
      </w:pPr>
      <w:r w:rsidRPr="004D2C99">
        <w:rPr>
          <w:rFonts w:ascii="Arial" w:hAnsi="Arial" w:cs="Arial"/>
          <w:sz w:val="22"/>
          <w:szCs w:val="22"/>
          <w:lang w:val="en-GB"/>
        </w:rPr>
        <w:t>While definitions vary, 'sustainable', and related terms including 'sustainability' and 'sustainable development', generally refers to meeting the needs of current generations without compromising the ability of future generations to meet their needs.  Needs may be wide and varied, but many approaches to sustainability focus on three key aspects, often described as a “three legged stool” or similar: the economy, environment and society. This is the approach we follow throughout this book.  A useful framework for considering a sustainable economy, environment and society is provided by the United Nations' 'Sustainable Development Goals' (SDGs), which we describe towards the end of this chapter.</w:t>
      </w:r>
    </w:p>
    <w:p w14:paraId="76FC1F13" w14:textId="77777777" w:rsidR="00CF6F5C" w:rsidRPr="004D2C99" w:rsidRDefault="00CF6F5C" w:rsidP="00027CFA">
      <w:pPr>
        <w:pStyle w:val="NoSpacing"/>
        <w:rPr>
          <w:rFonts w:ascii="Arial" w:hAnsi="Arial" w:cs="Arial"/>
          <w:sz w:val="22"/>
          <w:szCs w:val="22"/>
          <w:lang w:val="en-GB"/>
        </w:rPr>
      </w:pPr>
    </w:p>
    <w:p w14:paraId="41BACF23" w14:textId="1CC288BE" w:rsidR="00256914" w:rsidRPr="004D2C99" w:rsidRDefault="00CF6F5C" w:rsidP="00027CFA">
      <w:pPr>
        <w:pStyle w:val="NoSpacing"/>
        <w:rPr>
          <w:rFonts w:ascii="Arial" w:hAnsi="Arial" w:cs="Arial"/>
          <w:sz w:val="22"/>
          <w:szCs w:val="22"/>
          <w:lang w:val="en-GB"/>
        </w:rPr>
      </w:pPr>
      <w:r w:rsidRPr="004D2C99">
        <w:rPr>
          <w:rFonts w:ascii="Arial" w:hAnsi="Arial" w:cs="Arial"/>
          <w:sz w:val="22"/>
          <w:szCs w:val="22"/>
          <w:lang w:val="en-GB"/>
        </w:rPr>
        <w:t>In the immediate post-crisis years, there was a strong focus on making financial institutions themselves more sustainable.  In recent years, this has shifted and emphasis is now placed more on how finance can</w:t>
      </w:r>
      <w:r w:rsidR="00C26187" w:rsidRPr="004D2C99">
        <w:rPr>
          <w:rFonts w:ascii="Arial" w:hAnsi="Arial" w:cs="Arial"/>
          <w:sz w:val="22"/>
          <w:szCs w:val="22"/>
          <w:lang w:val="en-GB"/>
        </w:rPr>
        <w:t xml:space="preserve"> support sustainable economies and societies more generally – including the natural environment.</w:t>
      </w:r>
      <w:r w:rsidRPr="004D2C99">
        <w:rPr>
          <w:rFonts w:ascii="Arial" w:hAnsi="Arial" w:cs="Arial"/>
          <w:sz w:val="22"/>
          <w:szCs w:val="22"/>
          <w:lang w:val="en-GB"/>
        </w:rPr>
        <w:t xml:space="preserve"> </w:t>
      </w:r>
      <w:r w:rsidR="00256914" w:rsidRPr="004D2C99">
        <w:rPr>
          <w:rFonts w:ascii="Arial" w:hAnsi="Arial" w:cs="Arial"/>
          <w:b/>
          <w:sz w:val="22"/>
          <w:szCs w:val="22"/>
          <w:lang w:val="en-GB"/>
        </w:rPr>
        <w:t>Sustainable finance</w:t>
      </w:r>
      <w:r w:rsidRPr="004D2C99">
        <w:rPr>
          <w:rFonts w:ascii="Arial" w:hAnsi="Arial" w:cs="Arial"/>
          <w:sz w:val="22"/>
          <w:szCs w:val="22"/>
          <w:lang w:val="en-GB"/>
        </w:rPr>
        <w:t xml:space="preserve">, therefore, </w:t>
      </w:r>
      <w:r w:rsidR="00256914" w:rsidRPr="004D2C99">
        <w:rPr>
          <w:rFonts w:ascii="Arial" w:hAnsi="Arial" w:cs="Arial"/>
          <w:sz w:val="22"/>
          <w:szCs w:val="22"/>
          <w:lang w:val="en-GB"/>
        </w:rPr>
        <w:t>encompasses both:</w:t>
      </w:r>
    </w:p>
    <w:p w14:paraId="15CA6F06" w14:textId="77777777" w:rsidR="00256914" w:rsidRPr="004D2C99" w:rsidRDefault="00256914" w:rsidP="00256914">
      <w:pPr>
        <w:pStyle w:val="NoSpacing"/>
        <w:spacing w:after="60"/>
        <w:rPr>
          <w:rFonts w:ascii="Arial" w:hAnsi="Arial" w:cs="Arial"/>
          <w:sz w:val="22"/>
          <w:szCs w:val="22"/>
          <w:lang w:val="en-GB"/>
        </w:rPr>
      </w:pPr>
    </w:p>
    <w:p w14:paraId="06CFF220" w14:textId="4CF87C9D" w:rsidR="00B81573" w:rsidRPr="004D2C99" w:rsidRDefault="00B81573" w:rsidP="00256914">
      <w:pPr>
        <w:pStyle w:val="NoSpacing"/>
        <w:numPr>
          <w:ilvl w:val="0"/>
          <w:numId w:val="26"/>
        </w:numPr>
        <w:spacing w:after="60"/>
        <w:rPr>
          <w:rFonts w:ascii="Arial" w:hAnsi="Arial" w:cs="Arial"/>
          <w:sz w:val="22"/>
          <w:szCs w:val="22"/>
          <w:lang w:val="en-GB"/>
        </w:rPr>
      </w:pPr>
      <w:r w:rsidRPr="004D2C99">
        <w:rPr>
          <w:rFonts w:ascii="Arial" w:hAnsi="Arial" w:cs="Arial"/>
          <w:sz w:val="22"/>
          <w:szCs w:val="22"/>
          <w:lang w:val="en-GB"/>
        </w:rPr>
        <w:lastRenderedPageBreak/>
        <w:t>Making the activities and operations of banks, asset managers, insurers and other financial institutions more sustainable, including but not limited to considering broader economic, environmental and social factors (e.g. reducing a firm’s carbon footprint, implementing responsible lending policies, adopting an inclusive approach to recruitment, treating suppliers fairly) in an organisation’s strategy and management; and</w:t>
      </w:r>
    </w:p>
    <w:p w14:paraId="59B1C6DB" w14:textId="07799270" w:rsidR="00256914" w:rsidRPr="004D2C99" w:rsidRDefault="00256914" w:rsidP="00256914">
      <w:pPr>
        <w:pStyle w:val="NoSpacing"/>
        <w:numPr>
          <w:ilvl w:val="0"/>
          <w:numId w:val="26"/>
        </w:numPr>
        <w:spacing w:after="60"/>
        <w:rPr>
          <w:rFonts w:ascii="Arial" w:hAnsi="Arial" w:cs="Arial"/>
          <w:sz w:val="22"/>
          <w:szCs w:val="22"/>
          <w:lang w:val="en-GB"/>
        </w:rPr>
      </w:pPr>
      <w:r w:rsidRPr="004D2C99">
        <w:rPr>
          <w:rFonts w:ascii="Arial" w:hAnsi="Arial" w:cs="Arial"/>
          <w:sz w:val="22"/>
          <w:szCs w:val="22"/>
          <w:lang w:val="en-GB"/>
        </w:rPr>
        <w:t>Financing sustainable economic, environmental and social objectives, often those set out in the UN Sustainable Development Goals</w:t>
      </w:r>
      <w:r w:rsidR="00B81573" w:rsidRPr="004D2C99">
        <w:rPr>
          <w:rFonts w:ascii="Arial" w:hAnsi="Arial" w:cs="Arial"/>
          <w:sz w:val="22"/>
          <w:szCs w:val="22"/>
          <w:lang w:val="en-GB"/>
        </w:rPr>
        <w:t xml:space="preserve"> (introduced later in this Chapter).</w:t>
      </w:r>
      <w:r w:rsidRPr="004D2C99">
        <w:rPr>
          <w:rFonts w:ascii="Arial" w:hAnsi="Arial" w:cs="Arial"/>
          <w:sz w:val="22"/>
          <w:szCs w:val="22"/>
          <w:lang w:val="en-GB"/>
        </w:rPr>
        <w:br/>
      </w:r>
    </w:p>
    <w:p w14:paraId="392CB9A3" w14:textId="77777777" w:rsidR="00CF040C" w:rsidRPr="004D2C99" w:rsidRDefault="00256914" w:rsidP="00256914">
      <w:pPr>
        <w:pStyle w:val="NoSpacing"/>
        <w:tabs>
          <w:tab w:val="left" w:pos="7655"/>
          <w:tab w:val="left" w:pos="8505"/>
        </w:tabs>
        <w:rPr>
          <w:rFonts w:ascii="Arial" w:hAnsi="Arial" w:cs="Arial"/>
          <w:sz w:val="22"/>
          <w:szCs w:val="22"/>
          <w:lang w:val="en-GB"/>
        </w:rPr>
      </w:pPr>
      <w:r w:rsidRPr="004D2C99">
        <w:rPr>
          <w:rFonts w:ascii="Arial" w:hAnsi="Arial" w:cs="Arial"/>
          <w:sz w:val="22"/>
          <w:szCs w:val="22"/>
          <w:lang w:val="en-GB"/>
        </w:rPr>
        <w:t>Both go hand in hand, and it is hard to see how individuals and institutions could successfully identify and provide finance for sustainable economic, environmental and social objectives without adopting sustainable principles and practice within their own organisation.</w:t>
      </w:r>
      <w:r w:rsidR="00CF040C" w:rsidRPr="004D2C99">
        <w:rPr>
          <w:rFonts w:ascii="Arial" w:hAnsi="Arial" w:cs="Arial"/>
          <w:sz w:val="22"/>
          <w:szCs w:val="22"/>
          <w:lang w:val="en-GB"/>
        </w:rPr>
        <w:t xml:space="preserve"> </w:t>
      </w:r>
    </w:p>
    <w:p w14:paraId="70E42A99" w14:textId="77777777" w:rsidR="00CF040C" w:rsidRPr="004D2C99" w:rsidRDefault="00CF040C" w:rsidP="00256914">
      <w:pPr>
        <w:pStyle w:val="NoSpacing"/>
        <w:tabs>
          <w:tab w:val="left" w:pos="7655"/>
          <w:tab w:val="left" w:pos="8505"/>
        </w:tabs>
        <w:rPr>
          <w:rFonts w:ascii="Arial" w:hAnsi="Arial" w:cs="Arial"/>
          <w:sz w:val="22"/>
          <w:szCs w:val="22"/>
          <w:lang w:val="en-GB"/>
        </w:rPr>
      </w:pPr>
    </w:p>
    <w:p w14:paraId="02BDD47B" w14:textId="6F19C99F" w:rsidR="00CF040C" w:rsidRPr="004D2C99" w:rsidRDefault="00CF040C" w:rsidP="00256914">
      <w:pPr>
        <w:pStyle w:val="NoSpacing"/>
        <w:tabs>
          <w:tab w:val="left" w:pos="7655"/>
          <w:tab w:val="left" w:pos="8505"/>
        </w:tabs>
        <w:rPr>
          <w:rFonts w:ascii="Arial" w:hAnsi="Arial" w:cs="Arial"/>
          <w:sz w:val="22"/>
          <w:szCs w:val="22"/>
          <w:lang w:val="en-GB"/>
        </w:rPr>
      </w:pPr>
      <w:r w:rsidRPr="004D2C99">
        <w:rPr>
          <w:rFonts w:ascii="Arial" w:hAnsi="Arial" w:cs="Arial"/>
          <w:sz w:val="22"/>
          <w:szCs w:val="22"/>
          <w:lang w:val="en-GB"/>
        </w:rPr>
        <w:t xml:space="preserve">For the purposes of this book, we define sustainable finance as: </w:t>
      </w:r>
      <w:r w:rsidRPr="004D2C99">
        <w:rPr>
          <w:rFonts w:ascii="Arial" w:hAnsi="Arial" w:cs="Arial"/>
          <w:b/>
          <w:i/>
          <w:sz w:val="22"/>
          <w:szCs w:val="22"/>
          <w:lang w:val="en-GB"/>
        </w:rPr>
        <w:t>“the inclusion of economic, environmental and social factors in an organisation’s strategy, management, activities and operations; combined with the financing of sustainable economic, environmental and social objectives.”</w:t>
      </w:r>
    </w:p>
    <w:p w14:paraId="328C59BE" w14:textId="77777777" w:rsidR="00F2787D" w:rsidRPr="004D2C99" w:rsidRDefault="00F2787D" w:rsidP="00027CFA">
      <w:pPr>
        <w:pStyle w:val="NoSpacing"/>
        <w:rPr>
          <w:rFonts w:ascii="Arial" w:hAnsi="Arial" w:cs="Arial"/>
          <w:sz w:val="22"/>
          <w:szCs w:val="22"/>
          <w:lang w:val="en-GB"/>
        </w:rPr>
      </w:pPr>
    </w:p>
    <w:p w14:paraId="4ACAAB1E" w14:textId="725BB892" w:rsidR="001F5AB3" w:rsidRPr="004D2C99" w:rsidRDefault="00F2787D" w:rsidP="00027CFA">
      <w:pPr>
        <w:pStyle w:val="NoSpacing"/>
        <w:rPr>
          <w:rFonts w:ascii="Arial" w:hAnsi="Arial" w:cs="Arial"/>
          <w:sz w:val="22"/>
          <w:szCs w:val="22"/>
          <w:lang w:val="en-GB"/>
        </w:rPr>
      </w:pPr>
      <w:r w:rsidRPr="004D2C99">
        <w:rPr>
          <w:rFonts w:ascii="Arial" w:hAnsi="Arial" w:cs="Arial"/>
          <w:sz w:val="22"/>
          <w:szCs w:val="22"/>
          <w:lang w:val="en-GB"/>
        </w:rPr>
        <w:t xml:space="preserve">More recently, and particularly from 2015 with the signing of the Paris Agreement on Climate Change, policymakers, regulators and financial services practitioners have </w:t>
      </w:r>
      <w:r w:rsidR="00B81573" w:rsidRPr="004D2C99">
        <w:rPr>
          <w:rFonts w:ascii="Arial" w:hAnsi="Arial" w:cs="Arial"/>
          <w:sz w:val="22"/>
          <w:szCs w:val="22"/>
          <w:lang w:val="en-GB"/>
        </w:rPr>
        <w:t xml:space="preserve">focused on environmental sustainability.  This has included </w:t>
      </w:r>
      <w:r w:rsidR="001C3FC0" w:rsidRPr="004D2C99">
        <w:rPr>
          <w:rFonts w:ascii="Arial" w:hAnsi="Arial" w:cs="Arial"/>
          <w:sz w:val="22"/>
          <w:szCs w:val="22"/>
          <w:lang w:val="en-GB"/>
        </w:rPr>
        <w:t>significantly increasing</w:t>
      </w:r>
      <w:r w:rsidR="00256914" w:rsidRPr="004D2C99">
        <w:rPr>
          <w:rFonts w:ascii="Arial" w:hAnsi="Arial" w:cs="Arial"/>
          <w:sz w:val="22"/>
          <w:szCs w:val="22"/>
          <w:lang w:val="en-GB"/>
        </w:rPr>
        <w:t xml:space="preserve"> the financing of new technologies and activities designed to reduce greenhouse gas emissions </w:t>
      </w:r>
      <w:r w:rsidR="00152D94" w:rsidRPr="004D2C99">
        <w:rPr>
          <w:rFonts w:ascii="Arial" w:hAnsi="Arial" w:cs="Arial"/>
          <w:sz w:val="22"/>
          <w:szCs w:val="22"/>
          <w:lang w:val="en-GB"/>
        </w:rPr>
        <w:t xml:space="preserve">(‘climate change mitigation’) </w:t>
      </w:r>
      <w:r w:rsidR="00256914" w:rsidRPr="004D2C99">
        <w:rPr>
          <w:rFonts w:ascii="Arial" w:hAnsi="Arial" w:cs="Arial"/>
          <w:sz w:val="22"/>
          <w:szCs w:val="22"/>
          <w:lang w:val="en-GB"/>
        </w:rPr>
        <w:t xml:space="preserve">and/or support </w:t>
      </w:r>
      <w:r w:rsidR="001C3FC0" w:rsidRPr="004D2C99">
        <w:rPr>
          <w:rFonts w:ascii="Arial" w:hAnsi="Arial" w:cs="Arial"/>
          <w:sz w:val="22"/>
          <w:szCs w:val="22"/>
          <w:lang w:val="en-GB"/>
        </w:rPr>
        <w:t>climate-resilient development</w:t>
      </w:r>
      <w:r w:rsidR="00152D94" w:rsidRPr="004D2C99">
        <w:rPr>
          <w:rFonts w:ascii="Arial" w:hAnsi="Arial" w:cs="Arial"/>
          <w:sz w:val="22"/>
          <w:szCs w:val="22"/>
          <w:lang w:val="en-GB"/>
        </w:rPr>
        <w:t xml:space="preserve"> (‘climate change adaptation’)</w:t>
      </w:r>
      <w:r w:rsidR="001C3FC0" w:rsidRPr="004D2C99">
        <w:rPr>
          <w:rFonts w:ascii="Arial" w:hAnsi="Arial" w:cs="Arial"/>
          <w:sz w:val="22"/>
          <w:szCs w:val="22"/>
          <w:lang w:val="en-GB"/>
        </w:rPr>
        <w:t xml:space="preserve">, and identifying and disclosing climate-related financial risks.  Finance, in short, </w:t>
      </w:r>
      <w:r w:rsidR="00256914" w:rsidRPr="004D2C99">
        <w:rPr>
          <w:rFonts w:ascii="Arial" w:hAnsi="Arial" w:cs="Arial"/>
          <w:sz w:val="22"/>
          <w:szCs w:val="22"/>
          <w:lang w:val="en-GB"/>
        </w:rPr>
        <w:t xml:space="preserve">should </w:t>
      </w:r>
      <w:r w:rsidR="001C3FC0" w:rsidRPr="004D2C99">
        <w:rPr>
          <w:rFonts w:ascii="Arial" w:hAnsi="Arial" w:cs="Arial"/>
          <w:sz w:val="22"/>
          <w:szCs w:val="22"/>
          <w:lang w:val="en-GB"/>
        </w:rPr>
        <w:t xml:space="preserve">seek to </w:t>
      </w:r>
      <w:r w:rsidR="00256914" w:rsidRPr="004D2C99">
        <w:rPr>
          <w:rFonts w:ascii="Arial" w:hAnsi="Arial" w:cs="Arial"/>
          <w:sz w:val="22"/>
          <w:szCs w:val="22"/>
          <w:lang w:val="en-GB"/>
        </w:rPr>
        <w:t>become</w:t>
      </w:r>
      <w:r w:rsidR="001C3FC0" w:rsidRPr="004D2C99">
        <w:rPr>
          <w:rFonts w:ascii="Arial" w:hAnsi="Arial" w:cs="Arial"/>
          <w:sz w:val="22"/>
          <w:szCs w:val="22"/>
          <w:lang w:val="en-GB"/>
        </w:rPr>
        <w:t xml:space="preserve"> more</w:t>
      </w:r>
      <w:r w:rsidR="00256914" w:rsidRPr="004D2C99">
        <w:rPr>
          <w:rFonts w:ascii="Arial" w:hAnsi="Arial" w:cs="Arial"/>
          <w:sz w:val="22"/>
          <w:szCs w:val="22"/>
          <w:lang w:val="en-GB"/>
        </w:rPr>
        <w:t xml:space="preserve"> ‘</w:t>
      </w:r>
      <w:r w:rsidR="00256914" w:rsidRPr="004D2C99">
        <w:rPr>
          <w:rFonts w:ascii="Arial" w:hAnsi="Arial" w:cs="Arial"/>
          <w:b/>
          <w:sz w:val="22"/>
          <w:szCs w:val="22"/>
          <w:lang w:val="en-GB"/>
        </w:rPr>
        <w:t>green’</w:t>
      </w:r>
      <w:r w:rsidR="00256914" w:rsidRPr="004D2C99">
        <w:rPr>
          <w:rFonts w:ascii="Arial" w:hAnsi="Arial" w:cs="Arial"/>
          <w:sz w:val="22"/>
          <w:szCs w:val="22"/>
          <w:lang w:val="en-GB"/>
        </w:rPr>
        <w:t xml:space="preserve">. </w:t>
      </w:r>
      <w:r w:rsidRPr="004D2C99">
        <w:rPr>
          <w:rFonts w:ascii="Arial" w:hAnsi="Arial" w:cs="Arial"/>
          <w:sz w:val="22"/>
          <w:szCs w:val="22"/>
          <w:lang w:val="en-GB"/>
        </w:rPr>
        <w:t xml:space="preserve"> </w:t>
      </w:r>
    </w:p>
    <w:p w14:paraId="679BA5E6" w14:textId="77777777" w:rsidR="001F5AB3" w:rsidRPr="004D2C99" w:rsidRDefault="001F5AB3" w:rsidP="001F5AB3">
      <w:pPr>
        <w:pStyle w:val="NoSpacing"/>
        <w:rPr>
          <w:rFonts w:ascii="Arial" w:hAnsi="Arial" w:cs="Arial"/>
          <w:sz w:val="22"/>
          <w:szCs w:val="22"/>
          <w:lang w:val="en-GB"/>
        </w:rPr>
      </w:pPr>
    </w:p>
    <w:p w14:paraId="5938562C" w14:textId="43C4A3E3" w:rsidR="001F5AB3" w:rsidRPr="004D2C99" w:rsidRDefault="001F5AB3" w:rsidP="001F5AB3">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r w:rsidRPr="004D2C99">
        <w:rPr>
          <w:rFonts w:ascii="Arial" w:hAnsi="Arial" w:cs="Arial"/>
          <w:sz w:val="22"/>
          <w:szCs w:val="22"/>
          <w:lang w:val="en-GB"/>
        </w:rPr>
        <w:t xml:space="preserve">Quick question:  What do you see as the main similarities and differences between ‘sustainable finance’ and ‘green finance’? </w:t>
      </w:r>
    </w:p>
    <w:p w14:paraId="614ECC38" w14:textId="77777777" w:rsidR="001F5AB3" w:rsidRPr="004D2C99" w:rsidRDefault="001F5AB3" w:rsidP="001F5AB3">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26FD7250" w14:textId="77777777" w:rsidR="001F5AB3" w:rsidRPr="004D2C99" w:rsidRDefault="001F5AB3" w:rsidP="001F5AB3">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6417251A" w14:textId="77777777" w:rsidR="001F5AB3" w:rsidRPr="004D2C99" w:rsidRDefault="001F5AB3" w:rsidP="001F5AB3">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66F73F91" w14:textId="77777777" w:rsidR="001F5AB3" w:rsidRPr="004D2C99" w:rsidRDefault="001F5AB3" w:rsidP="001F5AB3">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64E97CF" w14:textId="77777777" w:rsidR="001F5AB3" w:rsidRPr="004D2C99" w:rsidRDefault="001F5AB3" w:rsidP="001F5AB3">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0022BCE4" w14:textId="77777777" w:rsidR="001F5AB3" w:rsidRPr="004D2C99" w:rsidRDefault="001F5AB3" w:rsidP="001F5AB3">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4FB51E64" w14:textId="77777777" w:rsidR="001F5AB3" w:rsidRPr="004D2C99" w:rsidRDefault="001F5AB3" w:rsidP="001F5AB3">
      <w:pPr>
        <w:pStyle w:val="NoSpacing"/>
        <w:pBdr>
          <w:top w:val="single" w:sz="4" w:space="1" w:color="auto"/>
          <w:left w:val="single" w:sz="4" w:space="4" w:color="auto"/>
          <w:bottom w:val="single" w:sz="4" w:space="1" w:color="auto"/>
          <w:right w:val="single" w:sz="4" w:space="4" w:color="auto"/>
        </w:pBdr>
        <w:outlineLvl w:val="0"/>
        <w:rPr>
          <w:rFonts w:ascii="Arial" w:hAnsi="Arial" w:cs="Arial"/>
          <w:sz w:val="22"/>
          <w:szCs w:val="22"/>
          <w:lang w:val="en-GB"/>
        </w:rPr>
      </w:pPr>
      <w:r w:rsidRPr="004D2C99">
        <w:rPr>
          <w:rFonts w:ascii="Arial" w:hAnsi="Arial" w:cs="Arial"/>
          <w:sz w:val="22"/>
          <w:szCs w:val="22"/>
          <w:lang w:val="en-GB"/>
        </w:rPr>
        <w:t>Write your answer here before reading on.</w:t>
      </w:r>
    </w:p>
    <w:p w14:paraId="6E632A9E" w14:textId="77777777" w:rsidR="00152D94" w:rsidRPr="004D2C99" w:rsidRDefault="00152D94" w:rsidP="00027CFA">
      <w:pPr>
        <w:pStyle w:val="NoSpacing"/>
        <w:rPr>
          <w:rFonts w:ascii="Arial" w:hAnsi="Arial" w:cs="Arial"/>
          <w:sz w:val="22"/>
          <w:szCs w:val="22"/>
          <w:lang w:val="en-GB"/>
        </w:rPr>
      </w:pPr>
    </w:p>
    <w:p w14:paraId="768C9290" w14:textId="1B44C408" w:rsidR="00C26187" w:rsidRPr="004D2C99" w:rsidRDefault="00C26187" w:rsidP="00C26187">
      <w:pPr>
        <w:pStyle w:val="NoSpacing"/>
        <w:rPr>
          <w:rFonts w:ascii="Arial" w:hAnsi="Arial" w:cs="Arial"/>
          <w:sz w:val="22"/>
          <w:szCs w:val="22"/>
          <w:lang w:val="en-GB"/>
        </w:rPr>
      </w:pPr>
      <w:r w:rsidRPr="004D2C99">
        <w:rPr>
          <w:rFonts w:ascii="Arial" w:hAnsi="Arial" w:cs="Arial"/>
          <w:sz w:val="22"/>
          <w:szCs w:val="22"/>
          <w:lang w:val="en-GB"/>
        </w:rPr>
        <w:t xml:space="preserve">All green investments must be genuinely environmentally sustainable to be accurately described as such, otherwise this would be 'greenwashing' - a term defined and explored later in this book.  It is clearly not environmentally sustainable to continue to extract and burn fossil fuels at the rate we currently do so, for example, as this at the very least means there will be insufficient resources in future, and in some scenarios large parts of the planet would be rendered uninhabitable due to global temperature rises (we explore the science and impacts of greenhouse gas emissions and global warming in Chapter 2).  Nor could an economic activity be described as sustainable if it resulted in significant benefits today, but led to substantial </w:t>
      </w:r>
      <w:proofErr w:type="spellStart"/>
      <w:r w:rsidRPr="004D2C99">
        <w:rPr>
          <w:rFonts w:ascii="Arial" w:hAnsi="Arial" w:cs="Arial"/>
          <w:sz w:val="22"/>
          <w:szCs w:val="22"/>
          <w:lang w:val="en-GB"/>
        </w:rPr>
        <w:t>disbenefits</w:t>
      </w:r>
      <w:proofErr w:type="spellEnd"/>
      <w:r w:rsidRPr="004D2C99">
        <w:rPr>
          <w:rFonts w:ascii="Arial" w:hAnsi="Arial" w:cs="Arial"/>
          <w:sz w:val="22"/>
          <w:szCs w:val="22"/>
          <w:lang w:val="en-GB"/>
        </w:rPr>
        <w:t xml:space="preserve"> to future generations.</w:t>
      </w:r>
      <w:r w:rsidRPr="004D2C99">
        <w:rPr>
          <w:rFonts w:ascii="Arial" w:hAnsi="Arial" w:cs="Arial"/>
          <w:sz w:val="22"/>
          <w:szCs w:val="22"/>
          <w:lang w:val="en-GB"/>
        </w:rPr>
        <w:br/>
      </w:r>
      <w:r w:rsidRPr="004D2C99">
        <w:rPr>
          <w:rFonts w:ascii="Arial" w:hAnsi="Arial" w:cs="Arial"/>
          <w:sz w:val="22"/>
          <w:szCs w:val="22"/>
          <w:lang w:val="en-GB"/>
        </w:rPr>
        <w:br/>
        <w:t xml:space="preserve">'Sustainable' is often used synonymously, or in conjunction with 'green', as in the title of this book.  </w:t>
      </w:r>
      <w:r w:rsidR="00511CB3" w:rsidRPr="004D2C99">
        <w:rPr>
          <w:rFonts w:ascii="Arial" w:hAnsi="Arial" w:cs="Arial"/>
          <w:sz w:val="22"/>
          <w:szCs w:val="22"/>
          <w:lang w:val="en-GB"/>
        </w:rPr>
        <w:t>There are important differences, however.</w:t>
      </w:r>
      <w:r w:rsidRPr="004D2C99">
        <w:rPr>
          <w:rFonts w:ascii="Arial" w:hAnsi="Arial" w:cs="Arial"/>
          <w:sz w:val="22"/>
          <w:szCs w:val="22"/>
          <w:lang w:val="en-GB"/>
        </w:rPr>
        <w:t xml:space="preserve">  In practice, the great majority of green investments - particularly those that support climate-resilient development and other climate change adaptation activities - may also be described as sustainable.  For the most part, they seek to preserve (or enhance) the environment for the benefit of current and future generations, and may deliver a range of economic, environmental and social benefits - or, at least, mitigate economic, environmental and social harm caused by climate change.  </w:t>
      </w:r>
    </w:p>
    <w:p w14:paraId="63217C14" w14:textId="77777777" w:rsidR="00C26187" w:rsidRPr="004D2C99" w:rsidRDefault="00C26187" w:rsidP="00C26187">
      <w:pPr>
        <w:pStyle w:val="NoSpacing"/>
        <w:rPr>
          <w:rFonts w:ascii="Arial" w:hAnsi="Arial" w:cs="Arial"/>
          <w:sz w:val="22"/>
          <w:szCs w:val="22"/>
          <w:lang w:val="en-GB"/>
        </w:rPr>
      </w:pPr>
    </w:p>
    <w:p w14:paraId="12B5652B" w14:textId="4235FA55" w:rsidR="00C26187" w:rsidRPr="004D2C99" w:rsidRDefault="00C26187" w:rsidP="00C26187">
      <w:pPr>
        <w:pStyle w:val="NoSpacing"/>
        <w:rPr>
          <w:rFonts w:ascii="Arial" w:hAnsi="Arial" w:cs="Arial"/>
          <w:sz w:val="22"/>
          <w:szCs w:val="22"/>
          <w:lang w:val="en-GB"/>
        </w:rPr>
      </w:pPr>
      <w:r w:rsidRPr="004D2C99">
        <w:rPr>
          <w:rFonts w:ascii="Arial" w:hAnsi="Arial" w:cs="Arial"/>
          <w:sz w:val="22"/>
          <w:szCs w:val="22"/>
          <w:lang w:val="en-GB"/>
        </w:rPr>
        <w:t>It is possible, however, for an investment (or activity) labelled as 'green' not to be considered by some, at least, as 'sustainable' in some regards.  Investment in renewable energy combined with the closure of thermal coal power generation plants, for example, could lead to a significant loss of employment for those working in the plant, in the coal mines supplying fuel, and in a wide range of supporting sectors.  If employment is concentrated in a relatively small region, this could have a substantial economic and social impact on current and future generations. This might not, therefore, be considered as fully sustainable as current and future generations, at least in the region in question, are likely to be significantly disadvantaged, albeit for what most would agree is a greater overall good.  </w:t>
      </w:r>
      <w:r w:rsidRPr="004D2C99">
        <w:rPr>
          <w:rFonts w:ascii="Arial" w:hAnsi="Arial" w:cs="Arial"/>
          <w:sz w:val="22"/>
          <w:szCs w:val="22"/>
          <w:lang w:val="en-GB"/>
        </w:rPr>
        <w:br/>
      </w:r>
      <w:r w:rsidRPr="004D2C99">
        <w:rPr>
          <w:rFonts w:ascii="Arial" w:hAnsi="Arial" w:cs="Arial"/>
          <w:sz w:val="22"/>
          <w:szCs w:val="22"/>
          <w:lang w:val="en-GB"/>
        </w:rPr>
        <w:br/>
        <w:t>The impacts of such a transition may be mitigated by investing in training and development to enable workers to reskill and find new employment in the renewable energy se</w:t>
      </w:r>
      <w:r w:rsidR="00511CB3" w:rsidRPr="004D2C99">
        <w:rPr>
          <w:rFonts w:ascii="Arial" w:hAnsi="Arial" w:cs="Arial"/>
          <w:sz w:val="22"/>
          <w:szCs w:val="22"/>
          <w:lang w:val="en-GB"/>
        </w:rPr>
        <w:t>ctor, and supporting sectors.  </w:t>
      </w:r>
      <w:r w:rsidRPr="004D2C99">
        <w:rPr>
          <w:rFonts w:ascii="Arial" w:hAnsi="Arial" w:cs="Arial"/>
          <w:sz w:val="22"/>
          <w:szCs w:val="22"/>
          <w:lang w:val="en-GB"/>
        </w:rPr>
        <w:t xml:space="preserve">Incentives might be deployed to encourage clean energy and other firms to establish in a region traditionally reliant on fossil fuel extraction and production.  </w:t>
      </w:r>
      <w:r w:rsidR="00511CB3" w:rsidRPr="004D2C99">
        <w:rPr>
          <w:rFonts w:ascii="Arial" w:hAnsi="Arial" w:cs="Arial"/>
          <w:sz w:val="22"/>
          <w:szCs w:val="22"/>
          <w:lang w:val="en-GB"/>
        </w:rPr>
        <w:t xml:space="preserve">Supporting workers and communities negatively impacted by the transition to a sustainable, low-carbon world and helping current and future generations benefit from this is </w:t>
      </w:r>
      <w:r w:rsidRPr="004D2C99">
        <w:rPr>
          <w:rFonts w:ascii="Arial" w:hAnsi="Arial" w:cs="Arial"/>
          <w:sz w:val="22"/>
          <w:szCs w:val="22"/>
          <w:lang w:val="en-GB"/>
        </w:rPr>
        <w:t>described as the "</w:t>
      </w:r>
      <w:r w:rsidRPr="004D2C99">
        <w:rPr>
          <w:rFonts w:ascii="Arial" w:hAnsi="Arial" w:cs="Arial"/>
          <w:b/>
          <w:sz w:val="22"/>
          <w:szCs w:val="22"/>
          <w:lang w:val="en-GB"/>
        </w:rPr>
        <w:t>just transition</w:t>
      </w:r>
      <w:r w:rsidRPr="004D2C99">
        <w:rPr>
          <w:rFonts w:ascii="Arial" w:hAnsi="Arial" w:cs="Arial"/>
          <w:sz w:val="22"/>
          <w:szCs w:val="22"/>
          <w:lang w:val="en-GB"/>
        </w:rPr>
        <w:t>" - ensuring that the switch from a high to low carbon economy is fair for current and future generations, and that the transition is truly sustainable in the broadest sense</w:t>
      </w:r>
    </w:p>
    <w:p w14:paraId="48B6B75D" w14:textId="77777777" w:rsidR="00C26187" w:rsidRPr="004D2C99" w:rsidRDefault="00C26187" w:rsidP="00027CFA">
      <w:pPr>
        <w:pStyle w:val="NoSpacing"/>
        <w:rPr>
          <w:rFonts w:ascii="Arial" w:hAnsi="Arial" w:cs="Arial"/>
          <w:sz w:val="22"/>
          <w:szCs w:val="22"/>
          <w:lang w:val="en-GB"/>
        </w:rPr>
      </w:pPr>
    </w:p>
    <w:p w14:paraId="0A699E36" w14:textId="0ED39F32" w:rsidR="00801790" w:rsidRPr="004D2C99" w:rsidRDefault="00152D94" w:rsidP="00801790">
      <w:pPr>
        <w:pStyle w:val="NoSpacing"/>
        <w:rPr>
          <w:rFonts w:ascii="Arial" w:hAnsi="Arial" w:cs="Arial"/>
          <w:sz w:val="22"/>
          <w:szCs w:val="22"/>
          <w:lang w:val="en-GB"/>
        </w:rPr>
      </w:pPr>
      <w:r w:rsidRPr="004D2C99">
        <w:rPr>
          <w:rFonts w:ascii="Arial" w:hAnsi="Arial" w:cs="Arial"/>
          <w:sz w:val="22"/>
          <w:szCs w:val="22"/>
          <w:lang w:val="en-GB"/>
        </w:rPr>
        <w:t xml:space="preserve">In practice it seems difficult, if not impossible, for any genuinely sustainable approach to finance not to incorporate environmental factors, particularly those relating to climate change mitigation and adaptation, and climate-related risks. </w:t>
      </w:r>
      <w:r w:rsidR="00511CB3" w:rsidRPr="004D2C99">
        <w:rPr>
          <w:rFonts w:ascii="Arial" w:hAnsi="Arial" w:cs="Arial"/>
          <w:sz w:val="22"/>
          <w:szCs w:val="22"/>
          <w:lang w:val="en-GB"/>
        </w:rPr>
        <w:t xml:space="preserve">  It seems equally difficult for green finance to avoid consideration of the broader aspects of sustainability, including economic and social costs.  To succeed, c</w:t>
      </w:r>
      <w:r w:rsidRPr="004D2C99">
        <w:rPr>
          <w:rFonts w:ascii="Arial" w:hAnsi="Arial" w:cs="Arial"/>
          <w:sz w:val="22"/>
          <w:szCs w:val="22"/>
          <w:lang w:val="en-GB"/>
        </w:rPr>
        <w:t xml:space="preserve">limate change mitigation and adaptation </w:t>
      </w:r>
      <w:r w:rsidR="00511CB3" w:rsidRPr="004D2C99">
        <w:rPr>
          <w:rFonts w:ascii="Arial" w:hAnsi="Arial" w:cs="Arial"/>
          <w:sz w:val="22"/>
          <w:szCs w:val="22"/>
          <w:lang w:val="en-GB"/>
        </w:rPr>
        <w:t>projects and activities require</w:t>
      </w:r>
      <w:r w:rsidRPr="004D2C99">
        <w:rPr>
          <w:rFonts w:ascii="Arial" w:hAnsi="Arial" w:cs="Arial"/>
          <w:sz w:val="22"/>
          <w:szCs w:val="22"/>
          <w:lang w:val="en-GB"/>
        </w:rPr>
        <w:t xml:space="preserve"> the active support of communities and societies impacted by climate change, and the projects and activities developed to tackle this.  </w:t>
      </w:r>
      <w:r w:rsidR="00F3247B" w:rsidRPr="004D2C99">
        <w:rPr>
          <w:rFonts w:ascii="Arial" w:hAnsi="Arial" w:cs="Arial"/>
          <w:sz w:val="22"/>
          <w:szCs w:val="22"/>
          <w:lang w:val="en-GB"/>
        </w:rPr>
        <w:t xml:space="preserve">We may think, therefore, of green and sustainable finance being highly interrelated, with green finance being a major and integral element of sustainable finance overall.  </w:t>
      </w:r>
      <w:r w:rsidR="00801790" w:rsidRPr="004D2C99">
        <w:rPr>
          <w:rFonts w:ascii="Arial" w:hAnsi="Arial" w:cs="Arial"/>
          <w:sz w:val="22"/>
          <w:szCs w:val="22"/>
          <w:lang w:val="en-GB"/>
        </w:rPr>
        <w:t>This is the approach we adopt throughout this book, and we generally refer to ‘</w:t>
      </w:r>
      <w:r w:rsidR="00801790" w:rsidRPr="004D2C99">
        <w:rPr>
          <w:rFonts w:ascii="Arial" w:hAnsi="Arial" w:cs="Arial"/>
          <w:b/>
          <w:sz w:val="22"/>
          <w:szCs w:val="22"/>
          <w:lang w:val="en-GB"/>
        </w:rPr>
        <w:t>green and sustainable finance’</w:t>
      </w:r>
      <w:r w:rsidR="00801790" w:rsidRPr="004D2C99">
        <w:rPr>
          <w:rFonts w:ascii="Arial" w:hAnsi="Arial" w:cs="Arial"/>
          <w:sz w:val="22"/>
          <w:szCs w:val="22"/>
          <w:lang w:val="en-GB"/>
        </w:rPr>
        <w:t xml:space="preserve"> except where the context specifically requires the use of a single term.</w:t>
      </w:r>
    </w:p>
    <w:p w14:paraId="1534731E" w14:textId="77777777" w:rsidR="0049036D" w:rsidRPr="004D2C99" w:rsidRDefault="0049036D" w:rsidP="00DD2E51">
      <w:pPr>
        <w:pStyle w:val="NoSpacing"/>
        <w:rPr>
          <w:rFonts w:ascii="Arial" w:hAnsi="Arial" w:cs="Arial"/>
          <w:sz w:val="22"/>
          <w:szCs w:val="22"/>
          <w:lang w:val="en-GB"/>
        </w:rPr>
      </w:pPr>
    </w:p>
    <w:p w14:paraId="20ED8EA6" w14:textId="0A9F09CA" w:rsidR="00DD2E51" w:rsidRPr="004D2C99" w:rsidRDefault="00DD2E51" w:rsidP="00DD2E51">
      <w:pPr>
        <w:pStyle w:val="NoSpacing"/>
        <w:rPr>
          <w:rFonts w:ascii="Arial" w:hAnsi="Arial" w:cs="Arial"/>
          <w:sz w:val="22"/>
          <w:szCs w:val="22"/>
          <w:lang w:val="en-GB"/>
        </w:rPr>
      </w:pPr>
      <w:r w:rsidRPr="004D2C99">
        <w:rPr>
          <w:rFonts w:ascii="Arial" w:hAnsi="Arial" w:cs="Arial"/>
          <w:sz w:val="22"/>
          <w:szCs w:val="22"/>
          <w:lang w:val="en-GB"/>
        </w:rPr>
        <w:t xml:space="preserve">Green </w:t>
      </w:r>
      <w:r w:rsidR="00152D94" w:rsidRPr="004D2C99">
        <w:rPr>
          <w:rFonts w:ascii="Arial" w:hAnsi="Arial" w:cs="Arial"/>
          <w:sz w:val="22"/>
          <w:szCs w:val="22"/>
          <w:lang w:val="en-GB"/>
        </w:rPr>
        <w:t xml:space="preserve">and sustainable </w:t>
      </w:r>
      <w:r w:rsidRPr="004D2C99">
        <w:rPr>
          <w:rFonts w:ascii="Arial" w:hAnsi="Arial" w:cs="Arial"/>
          <w:sz w:val="22"/>
          <w:szCs w:val="22"/>
          <w:lang w:val="en-GB"/>
        </w:rPr>
        <w:t xml:space="preserve">finance is one of a number of terms used to label activities related to the interaction between the </w:t>
      </w:r>
      <w:r w:rsidR="00152D94" w:rsidRPr="004D2C99">
        <w:rPr>
          <w:rFonts w:ascii="Arial" w:hAnsi="Arial" w:cs="Arial"/>
          <w:sz w:val="22"/>
          <w:szCs w:val="22"/>
          <w:lang w:val="en-GB"/>
        </w:rPr>
        <w:t xml:space="preserve">economy, environment, society and finance.  </w:t>
      </w:r>
      <w:r w:rsidRPr="004D2C99">
        <w:rPr>
          <w:rFonts w:ascii="Arial" w:hAnsi="Arial" w:cs="Arial"/>
          <w:sz w:val="22"/>
          <w:szCs w:val="22"/>
          <w:lang w:val="en-GB"/>
        </w:rPr>
        <w:t xml:space="preserve">Related terms include </w:t>
      </w:r>
      <w:r w:rsidR="001F5AB3" w:rsidRPr="004D2C99">
        <w:rPr>
          <w:rFonts w:ascii="Arial" w:hAnsi="Arial" w:cs="Arial"/>
          <w:sz w:val="22"/>
          <w:szCs w:val="22"/>
          <w:lang w:val="en-GB"/>
        </w:rPr>
        <w:t>‘</w:t>
      </w:r>
      <w:r w:rsidRPr="004D2C99">
        <w:rPr>
          <w:rFonts w:ascii="Arial" w:hAnsi="Arial" w:cs="Arial"/>
          <w:sz w:val="22"/>
          <w:szCs w:val="22"/>
          <w:lang w:val="en-GB"/>
        </w:rPr>
        <w:t>Responsible</w:t>
      </w:r>
      <w:r w:rsidR="000F7EED" w:rsidRPr="004D2C99">
        <w:rPr>
          <w:rFonts w:ascii="Arial" w:hAnsi="Arial" w:cs="Arial"/>
          <w:sz w:val="22"/>
          <w:szCs w:val="22"/>
          <w:lang w:val="en-GB"/>
        </w:rPr>
        <w:t xml:space="preserve"> Banking</w:t>
      </w:r>
      <w:r w:rsidR="001F5AB3" w:rsidRPr="004D2C99">
        <w:rPr>
          <w:rFonts w:ascii="Arial" w:hAnsi="Arial" w:cs="Arial"/>
          <w:sz w:val="22"/>
          <w:szCs w:val="22"/>
          <w:lang w:val="en-GB"/>
        </w:rPr>
        <w:t>’</w:t>
      </w:r>
      <w:r w:rsidR="000F7EED" w:rsidRPr="004D2C99">
        <w:rPr>
          <w:rFonts w:ascii="Arial" w:hAnsi="Arial" w:cs="Arial"/>
          <w:sz w:val="22"/>
          <w:szCs w:val="22"/>
          <w:lang w:val="en-GB"/>
        </w:rPr>
        <w:t xml:space="preserve"> and </w:t>
      </w:r>
      <w:r w:rsidR="001F5AB3" w:rsidRPr="004D2C99">
        <w:rPr>
          <w:rFonts w:ascii="Arial" w:hAnsi="Arial" w:cs="Arial"/>
          <w:sz w:val="22"/>
          <w:szCs w:val="22"/>
          <w:lang w:val="en-GB"/>
        </w:rPr>
        <w:t>‘</w:t>
      </w:r>
      <w:r w:rsidR="000F7EED" w:rsidRPr="004D2C99">
        <w:rPr>
          <w:rFonts w:ascii="Arial" w:hAnsi="Arial" w:cs="Arial"/>
          <w:sz w:val="22"/>
          <w:szCs w:val="22"/>
          <w:lang w:val="en-GB"/>
        </w:rPr>
        <w:t>Responsible Investment</w:t>
      </w:r>
      <w:r w:rsidR="001F5AB3" w:rsidRPr="004D2C99">
        <w:rPr>
          <w:rFonts w:ascii="Arial" w:hAnsi="Arial" w:cs="Arial"/>
          <w:sz w:val="22"/>
          <w:szCs w:val="22"/>
          <w:lang w:val="en-GB"/>
        </w:rPr>
        <w:t>’</w:t>
      </w:r>
      <w:r w:rsidR="000F7EED" w:rsidRPr="004D2C99">
        <w:rPr>
          <w:rFonts w:ascii="Arial" w:hAnsi="Arial" w:cs="Arial"/>
          <w:sz w:val="22"/>
          <w:szCs w:val="22"/>
          <w:lang w:val="en-GB"/>
        </w:rPr>
        <w:t xml:space="preserve">, </w:t>
      </w:r>
      <w:r w:rsidR="001F5AB3" w:rsidRPr="004D2C99">
        <w:rPr>
          <w:rFonts w:ascii="Arial" w:hAnsi="Arial" w:cs="Arial"/>
          <w:sz w:val="22"/>
          <w:szCs w:val="22"/>
          <w:lang w:val="en-GB"/>
        </w:rPr>
        <w:t>‘</w:t>
      </w:r>
      <w:r w:rsidRPr="004D2C99">
        <w:rPr>
          <w:rFonts w:ascii="Arial" w:hAnsi="Arial" w:cs="Arial"/>
          <w:sz w:val="22"/>
          <w:szCs w:val="22"/>
          <w:lang w:val="en-GB"/>
        </w:rPr>
        <w:t>Environmental, Social and Governance</w:t>
      </w:r>
      <w:r w:rsidR="001F5AB3" w:rsidRPr="004D2C99">
        <w:rPr>
          <w:rFonts w:ascii="Arial" w:hAnsi="Arial" w:cs="Arial"/>
          <w:sz w:val="22"/>
          <w:szCs w:val="22"/>
          <w:lang w:val="en-GB"/>
        </w:rPr>
        <w:t>’</w:t>
      </w:r>
      <w:r w:rsidRPr="004D2C99">
        <w:rPr>
          <w:rFonts w:ascii="Arial" w:hAnsi="Arial" w:cs="Arial"/>
          <w:sz w:val="22"/>
          <w:szCs w:val="22"/>
          <w:lang w:val="en-GB"/>
        </w:rPr>
        <w:t xml:space="preserve"> (or ‘ESG’), </w:t>
      </w:r>
      <w:r w:rsidR="001F5AB3" w:rsidRPr="004D2C99">
        <w:rPr>
          <w:rFonts w:ascii="Arial" w:hAnsi="Arial" w:cs="Arial"/>
          <w:sz w:val="22"/>
          <w:szCs w:val="22"/>
          <w:lang w:val="en-GB"/>
        </w:rPr>
        <w:t>‘</w:t>
      </w:r>
      <w:r w:rsidRPr="004D2C99">
        <w:rPr>
          <w:rFonts w:ascii="Arial" w:hAnsi="Arial" w:cs="Arial"/>
          <w:sz w:val="22"/>
          <w:szCs w:val="22"/>
          <w:lang w:val="en-GB"/>
        </w:rPr>
        <w:t>Sustainable Finance</w:t>
      </w:r>
      <w:r w:rsidR="001F5AB3" w:rsidRPr="004D2C99">
        <w:rPr>
          <w:rFonts w:ascii="Arial" w:hAnsi="Arial" w:cs="Arial"/>
          <w:sz w:val="22"/>
          <w:szCs w:val="22"/>
          <w:lang w:val="en-GB"/>
        </w:rPr>
        <w:t>’</w:t>
      </w:r>
      <w:r w:rsidRPr="004D2C99">
        <w:rPr>
          <w:rFonts w:ascii="Arial" w:hAnsi="Arial" w:cs="Arial"/>
          <w:sz w:val="22"/>
          <w:szCs w:val="22"/>
          <w:lang w:val="en-GB"/>
        </w:rPr>
        <w:t xml:space="preserve">, and </w:t>
      </w:r>
      <w:r w:rsidR="001F5AB3" w:rsidRPr="004D2C99">
        <w:rPr>
          <w:rFonts w:ascii="Arial" w:hAnsi="Arial" w:cs="Arial"/>
          <w:sz w:val="22"/>
          <w:szCs w:val="22"/>
          <w:lang w:val="en-GB"/>
        </w:rPr>
        <w:t>‘</w:t>
      </w:r>
      <w:r w:rsidRPr="004D2C99">
        <w:rPr>
          <w:rFonts w:ascii="Arial" w:hAnsi="Arial" w:cs="Arial"/>
          <w:sz w:val="22"/>
          <w:szCs w:val="22"/>
          <w:lang w:val="en-GB"/>
        </w:rPr>
        <w:t>Climate Finance</w:t>
      </w:r>
      <w:r w:rsidR="001F5AB3" w:rsidRPr="004D2C99">
        <w:rPr>
          <w:rFonts w:ascii="Arial" w:hAnsi="Arial" w:cs="Arial"/>
          <w:sz w:val="22"/>
          <w:szCs w:val="22"/>
          <w:lang w:val="en-GB"/>
        </w:rPr>
        <w:t>’</w:t>
      </w:r>
      <w:r w:rsidRPr="004D2C99">
        <w:rPr>
          <w:rFonts w:ascii="Arial" w:hAnsi="Arial" w:cs="Arial"/>
          <w:sz w:val="22"/>
          <w:szCs w:val="22"/>
          <w:lang w:val="en-GB"/>
        </w:rPr>
        <w:t>.</w:t>
      </w:r>
      <w:r w:rsidR="001F5AB3" w:rsidRPr="004D2C99">
        <w:rPr>
          <w:rFonts w:ascii="Arial" w:hAnsi="Arial" w:cs="Arial"/>
          <w:sz w:val="22"/>
          <w:szCs w:val="22"/>
          <w:lang w:val="en-GB"/>
        </w:rPr>
        <w:t xml:space="preserve">  T</w:t>
      </w:r>
      <w:r w:rsidRPr="004D2C99">
        <w:rPr>
          <w:rFonts w:ascii="Arial" w:hAnsi="Arial" w:cs="Arial"/>
          <w:sz w:val="22"/>
          <w:szCs w:val="22"/>
          <w:lang w:val="en-GB"/>
        </w:rPr>
        <w:t xml:space="preserve">hese </w:t>
      </w:r>
      <w:r w:rsidR="00A26002" w:rsidRPr="004D2C99">
        <w:rPr>
          <w:rFonts w:ascii="Arial" w:hAnsi="Arial" w:cs="Arial"/>
          <w:sz w:val="22"/>
          <w:szCs w:val="22"/>
          <w:lang w:val="en-GB"/>
        </w:rPr>
        <w:t xml:space="preserve">terms </w:t>
      </w:r>
      <w:r w:rsidRPr="004D2C99">
        <w:rPr>
          <w:rFonts w:ascii="Arial" w:hAnsi="Arial" w:cs="Arial"/>
          <w:sz w:val="22"/>
          <w:szCs w:val="22"/>
          <w:lang w:val="en-GB"/>
        </w:rPr>
        <w:t>are often treated synonymously, but there are differences in the</w:t>
      </w:r>
      <w:r w:rsidR="00A26002" w:rsidRPr="004D2C99">
        <w:rPr>
          <w:rFonts w:ascii="Arial" w:hAnsi="Arial" w:cs="Arial"/>
          <w:sz w:val="22"/>
          <w:szCs w:val="22"/>
          <w:lang w:val="en-GB"/>
        </w:rPr>
        <w:t>ir</w:t>
      </w:r>
      <w:r w:rsidRPr="004D2C99">
        <w:rPr>
          <w:rFonts w:ascii="Arial" w:hAnsi="Arial" w:cs="Arial"/>
          <w:sz w:val="22"/>
          <w:szCs w:val="22"/>
          <w:lang w:val="en-GB"/>
        </w:rPr>
        <w:t xml:space="preserve"> scope</w:t>
      </w:r>
      <w:r w:rsidR="00A26002" w:rsidRPr="004D2C99">
        <w:rPr>
          <w:rFonts w:ascii="Arial" w:hAnsi="Arial" w:cs="Arial"/>
          <w:sz w:val="22"/>
          <w:szCs w:val="22"/>
          <w:lang w:val="en-GB"/>
        </w:rPr>
        <w:t>,</w:t>
      </w:r>
      <w:r w:rsidRPr="004D2C99">
        <w:rPr>
          <w:rFonts w:ascii="Arial" w:hAnsi="Arial" w:cs="Arial"/>
          <w:sz w:val="22"/>
          <w:szCs w:val="22"/>
          <w:lang w:val="en-GB"/>
        </w:rPr>
        <w:t xml:space="preserve"> particularly </w:t>
      </w:r>
      <w:r w:rsidR="001F5AB3" w:rsidRPr="004D2C99">
        <w:rPr>
          <w:rFonts w:ascii="Arial" w:hAnsi="Arial" w:cs="Arial"/>
          <w:sz w:val="22"/>
          <w:szCs w:val="22"/>
          <w:lang w:val="en-GB"/>
        </w:rPr>
        <w:t xml:space="preserve">in terms of </w:t>
      </w:r>
      <w:r w:rsidRPr="004D2C99">
        <w:rPr>
          <w:rFonts w:ascii="Arial" w:hAnsi="Arial" w:cs="Arial"/>
          <w:sz w:val="22"/>
          <w:szCs w:val="22"/>
          <w:lang w:val="en-GB"/>
        </w:rPr>
        <w:t xml:space="preserve">whether they include social and governance issues: </w:t>
      </w:r>
    </w:p>
    <w:p w14:paraId="54862D4D" w14:textId="77777777" w:rsidR="00DD2E51" w:rsidRPr="004D2C99" w:rsidRDefault="00DD2E51" w:rsidP="00DD2E51">
      <w:pPr>
        <w:pStyle w:val="NoSpacing"/>
        <w:rPr>
          <w:rFonts w:ascii="Arial" w:hAnsi="Arial" w:cs="Arial"/>
          <w:sz w:val="22"/>
          <w:szCs w:val="22"/>
          <w:lang w:val="en-GB"/>
        </w:rPr>
      </w:pPr>
    </w:p>
    <w:p w14:paraId="3A84C940" w14:textId="77777777" w:rsidR="00DD2E51" w:rsidRPr="004D2C99" w:rsidRDefault="00DD2E51" w:rsidP="00DD2E51">
      <w:pPr>
        <w:pStyle w:val="NoSpacing"/>
        <w:numPr>
          <w:ilvl w:val="0"/>
          <w:numId w:val="2"/>
        </w:numPr>
        <w:shd w:val="clear" w:color="auto" w:fill="E2EFD9" w:themeFill="accent6" w:themeFillTint="33"/>
        <w:rPr>
          <w:rFonts w:ascii="Arial" w:hAnsi="Arial" w:cs="Arial"/>
          <w:sz w:val="22"/>
          <w:szCs w:val="22"/>
        </w:rPr>
      </w:pPr>
      <w:r w:rsidRPr="004D2C99">
        <w:rPr>
          <w:rFonts w:ascii="Arial" w:hAnsi="Arial" w:cs="Arial"/>
          <w:b/>
          <w:sz w:val="22"/>
          <w:szCs w:val="22"/>
        </w:rPr>
        <w:t xml:space="preserve">Environmental issues </w:t>
      </w:r>
      <w:r w:rsidRPr="004D2C99">
        <w:rPr>
          <w:rFonts w:ascii="Arial" w:hAnsi="Arial" w:cs="Arial"/>
          <w:sz w:val="22"/>
          <w:szCs w:val="22"/>
        </w:rPr>
        <w:t>relate to the quality and functioning of the natural environment and natural systems including biodiversity loss; greenhouse gas emissions, renewable energy, energy efficiency, natural resource depletion or pollution; waste management; ozone depletion; changes in land use; ocean acidification and changes to the nitrogen and phosphorus cycles.</w:t>
      </w:r>
    </w:p>
    <w:p w14:paraId="132973C5" w14:textId="77777777" w:rsidR="00DD2E51" w:rsidRPr="004D2C99" w:rsidRDefault="00DD2E51" w:rsidP="00DD2E51">
      <w:pPr>
        <w:pStyle w:val="NoSpacing"/>
        <w:numPr>
          <w:ilvl w:val="0"/>
          <w:numId w:val="2"/>
        </w:numPr>
        <w:shd w:val="clear" w:color="auto" w:fill="E2EFD9" w:themeFill="accent6" w:themeFillTint="33"/>
        <w:rPr>
          <w:rFonts w:ascii="Arial" w:hAnsi="Arial" w:cs="Arial"/>
          <w:sz w:val="22"/>
          <w:szCs w:val="22"/>
        </w:rPr>
      </w:pPr>
      <w:r w:rsidRPr="004D2C99">
        <w:rPr>
          <w:rFonts w:ascii="Arial" w:hAnsi="Arial" w:cs="Arial"/>
          <w:b/>
          <w:sz w:val="22"/>
          <w:szCs w:val="22"/>
        </w:rPr>
        <w:t xml:space="preserve">Social issues </w:t>
      </w:r>
      <w:r w:rsidRPr="004D2C99">
        <w:rPr>
          <w:rFonts w:ascii="Arial" w:hAnsi="Arial" w:cs="Arial"/>
          <w:sz w:val="22"/>
          <w:szCs w:val="22"/>
        </w:rPr>
        <w:t xml:space="preserve">relate to rights, well-being and interests of people and communities including human rights, </w:t>
      </w:r>
      <w:proofErr w:type="spellStart"/>
      <w:r w:rsidRPr="004D2C99">
        <w:rPr>
          <w:rFonts w:ascii="Arial" w:hAnsi="Arial" w:cs="Arial"/>
          <w:sz w:val="22"/>
          <w:szCs w:val="22"/>
        </w:rPr>
        <w:t>labour</w:t>
      </w:r>
      <w:proofErr w:type="spellEnd"/>
      <w:r w:rsidRPr="004D2C99">
        <w:rPr>
          <w:rFonts w:ascii="Arial" w:hAnsi="Arial" w:cs="Arial"/>
          <w:sz w:val="22"/>
          <w:szCs w:val="22"/>
        </w:rPr>
        <w:t xml:space="preserve"> standards, health and safety, relations with local communities, activities in conflict zones, health and access to medicine, consumer protection; and controversial weapons.</w:t>
      </w:r>
    </w:p>
    <w:p w14:paraId="384B060A" w14:textId="77777777" w:rsidR="00DD2E51" w:rsidRPr="004D2C99" w:rsidRDefault="00DD2E51" w:rsidP="00DD2E51">
      <w:pPr>
        <w:pStyle w:val="NoSpacing"/>
        <w:numPr>
          <w:ilvl w:val="0"/>
          <w:numId w:val="2"/>
        </w:numPr>
        <w:shd w:val="clear" w:color="auto" w:fill="E2EFD9" w:themeFill="accent6" w:themeFillTint="33"/>
        <w:rPr>
          <w:rFonts w:ascii="Arial" w:hAnsi="Arial" w:cs="Arial"/>
          <w:sz w:val="22"/>
          <w:szCs w:val="22"/>
        </w:rPr>
      </w:pPr>
      <w:r w:rsidRPr="004D2C99">
        <w:rPr>
          <w:rFonts w:ascii="Arial" w:hAnsi="Arial" w:cs="Arial"/>
          <w:b/>
          <w:sz w:val="22"/>
          <w:szCs w:val="22"/>
        </w:rPr>
        <w:t xml:space="preserve">Economic issues </w:t>
      </w:r>
      <w:r w:rsidRPr="004D2C99">
        <w:rPr>
          <w:rFonts w:ascii="Arial" w:hAnsi="Arial" w:cs="Arial"/>
          <w:sz w:val="22"/>
          <w:szCs w:val="22"/>
        </w:rPr>
        <w:t>relate to investee impacts on economic conditions at local, national, and global levels. Performance areas include direct financial performance and risk, and indirect impacts such as through employment, supply chains, and provision of infrastructure.</w:t>
      </w:r>
    </w:p>
    <w:p w14:paraId="31336D53" w14:textId="35A95F31" w:rsidR="00DD2E51" w:rsidRPr="004D2C99" w:rsidRDefault="00DD2E51" w:rsidP="00DD2E51">
      <w:pPr>
        <w:pStyle w:val="NoSpacing"/>
        <w:numPr>
          <w:ilvl w:val="0"/>
          <w:numId w:val="2"/>
        </w:numPr>
        <w:shd w:val="clear" w:color="auto" w:fill="E2EFD9" w:themeFill="accent6" w:themeFillTint="33"/>
        <w:rPr>
          <w:rFonts w:ascii="Arial" w:hAnsi="Arial" w:cs="Arial"/>
          <w:sz w:val="22"/>
          <w:szCs w:val="22"/>
        </w:rPr>
      </w:pPr>
      <w:r w:rsidRPr="004D2C99">
        <w:rPr>
          <w:rFonts w:ascii="Arial" w:hAnsi="Arial" w:cs="Arial"/>
          <w:b/>
          <w:sz w:val="22"/>
          <w:szCs w:val="22"/>
        </w:rPr>
        <w:lastRenderedPageBreak/>
        <w:t xml:space="preserve">Governance issues </w:t>
      </w:r>
      <w:r w:rsidRPr="004D2C99">
        <w:rPr>
          <w:rFonts w:ascii="Arial" w:hAnsi="Arial" w:cs="Arial"/>
          <w:sz w:val="22"/>
          <w:szCs w:val="22"/>
        </w:rPr>
        <w:t xml:space="preserve">relate to the management of investee entities. Issues include board structure, size, diversity, skills and independence; executive pay; shareholder rights; stakeholder interaction; disclosure of information; business ethics; bribery and corruption; internal controls and risk management; and, in general, issues dealing with the relationship between a </w:t>
      </w:r>
      <w:r w:rsidRPr="004D2C99">
        <w:rPr>
          <w:rFonts w:ascii="Arial" w:hAnsi="Arial" w:cs="Arial"/>
          <w:sz w:val="22"/>
          <w:szCs w:val="22"/>
          <w:lang w:val="en-GB"/>
        </w:rPr>
        <w:t>company’s</w:t>
      </w:r>
      <w:r w:rsidRPr="004D2C99">
        <w:rPr>
          <w:rFonts w:ascii="Arial" w:hAnsi="Arial" w:cs="Arial"/>
          <w:sz w:val="22"/>
          <w:szCs w:val="22"/>
        </w:rPr>
        <w:t xml:space="preserve"> management, its board, its shareholders and its other stakeholders.</w:t>
      </w:r>
    </w:p>
    <w:p w14:paraId="1C96E40A" w14:textId="1FB0F936" w:rsidR="00DD2E51" w:rsidRPr="004D2C99" w:rsidRDefault="00DD2E51" w:rsidP="00F14AB7">
      <w:pPr>
        <w:pStyle w:val="NoSpacing"/>
        <w:shd w:val="clear" w:color="auto" w:fill="E2EFD9" w:themeFill="accent6" w:themeFillTint="33"/>
        <w:ind w:left="460"/>
        <w:jc w:val="right"/>
        <w:outlineLvl w:val="0"/>
        <w:rPr>
          <w:rFonts w:ascii="Arial" w:hAnsi="Arial" w:cs="Arial"/>
          <w:sz w:val="22"/>
          <w:szCs w:val="22"/>
        </w:rPr>
      </w:pPr>
      <w:commentRangeStart w:id="1"/>
      <w:r w:rsidRPr="004D2C99">
        <w:rPr>
          <w:rFonts w:ascii="Arial" w:hAnsi="Arial" w:cs="Arial"/>
          <w:b/>
          <w:sz w:val="22"/>
          <w:szCs w:val="22"/>
        </w:rPr>
        <w:t>Source: UNEP</w:t>
      </w:r>
      <w:commentRangeEnd w:id="1"/>
      <w:r w:rsidRPr="004D2C99">
        <w:rPr>
          <w:rFonts w:ascii="Arial" w:hAnsi="Arial" w:cs="Arial"/>
          <w:b/>
          <w:sz w:val="22"/>
          <w:szCs w:val="22"/>
        </w:rPr>
        <w:t xml:space="preserve"> Inquiry into the Design of a Sustainable Financial System </w:t>
      </w:r>
      <w:r w:rsidRPr="004D2C99">
        <w:rPr>
          <w:rStyle w:val="CommentReference"/>
        </w:rPr>
        <w:commentReference w:id="1"/>
      </w:r>
    </w:p>
    <w:p w14:paraId="33DC3E12" w14:textId="77777777" w:rsidR="00BD6A5D" w:rsidRPr="004D2C99" w:rsidRDefault="00BD6A5D" w:rsidP="00DD2E51">
      <w:pPr>
        <w:pStyle w:val="NoSpacing"/>
        <w:rPr>
          <w:rFonts w:ascii="Arial" w:hAnsi="Arial" w:cs="Arial"/>
          <w:sz w:val="22"/>
          <w:szCs w:val="22"/>
        </w:rPr>
      </w:pPr>
    </w:p>
    <w:p w14:paraId="63A30735" w14:textId="59466418" w:rsidR="00152D94" w:rsidRPr="004D2C99" w:rsidRDefault="00DD2E51" w:rsidP="00152D94">
      <w:pPr>
        <w:pStyle w:val="NoSpacing"/>
        <w:rPr>
          <w:rFonts w:ascii="Arial" w:hAnsi="Arial" w:cs="Arial"/>
          <w:sz w:val="22"/>
          <w:szCs w:val="22"/>
          <w:lang w:val="en-GB"/>
        </w:rPr>
      </w:pPr>
      <w:r w:rsidRPr="004D2C99">
        <w:rPr>
          <w:rFonts w:ascii="Arial" w:hAnsi="Arial" w:cs="Arial"/>
          <w:sz w:val="22"/>
          <w:szCs w:val="22"/>
        </w:rPr>
        <w:t xml:space="preserve">Approaches which embrace the full range of these issues are more likely to </w:t>
      </w:r>
      <w:r w:rsidR="000765A5" w:rsidRPr="004D2C99">
        <w:rPr>
          <w:rFonts w:ascii="Arial" w:hAnsi="Arial" w:cs="Arial"/>
          <w:sz w:val="22"/>
          <w:szCs w:val="22"/>
        </w:rPr>
        <w:t xml:space="preserve">be termed ‘sustainable finance’, </w:t>
      </w:r>
      <w:r w:rsidRPr="004D2C99">
        <w:rPr>
          <w:rFonts w:ascii="Arial" w:hAnsi="Arial" w:cs="Arial"/>
          <w:sz w:val="22"/>
          <w:szCs w:val="22"/>
        </w:rPr>
        <w:t xml:space="preserve">whereas those that focus </w:t>
      </w:r>
      <w:r w:rsidR="00C2329D" w:rsidRPr="004D2C99">
        <w:rPr>
          <w:rFonts w:ascii="Arial" w:hAnsi="Arial" w:cs="Arial"/>
          <w:sz w:val="22"/>
          <w:szCs w:val="22"/>
        </w:rPr>
        <w:t>mainly on</w:t>
      </w:r>
      <w:r w:rsidRPr="004D2C99">
        <w:rPr>
          <w:rFonts w:ascii="Arial" w:hAnsi="Arial" w:cs="Arial"/>
          <w:sz w:val="22"/>
          <w:szCs w:val="22"/>
        </w:rPr>
        <w:t xml:space="preserve"> environmental issues are more likely to be termed ‘green finance’. </w:t>
      </w:r>
      <w:r w:rsidR="001F5AB3" w:rsidRPr="004D2C99">
        <w:rPr>
          <w:rFonts w:ascii="Arial" w:hAnsi="Arial" w:cs="Arial"/>
          <w:sz w:val="22"/>
          <w:szCs w:val="22"/>
        </w:rPr>
        <w:t xml:space="preserve"> </w:t>
      </w:r>
      <w:r w:rsidR="00152D94" w:rsidRPr="004D2C99">
        <w:rPr>
          <w:rFonts w:ascii="Arial" w:hAnsi="Arial" w:cs="Arial"/>
          <w:sz w:val="22"/>
          <w:szCs w:val="22"/>
          <w:lang w:val="en-GB"/>
        </w:rPr>
        <w:t xml:space="preserve">The United Nations Environment Programme (UNEP) themselves defines </w:t>
      </w:r>
      <w:r w:rsidR="001F5AB3" w:rsidRPr="004D2C99">
        <w:rPr>
          <w:rFonts w:ascii="Arial" w:hAnsi="Arial" w:cs="Arial"/>
          <w:sz w:val="22"/>
          <w:szCs w:val="22"/>
          <w:lang w:val="en-GB"/>
        </w:rPr>
        <w:t xml:space="preserve">sustainable finance as incorporating environmental, social and governance (ESG) factors in market practice and policy frameworks for banking, capital markets, investment and insurance; and </w:t>
      </w:r>
      <w:r w:rsidR="00152D94" w:rsidRPr="004D2C99">
        <w:rPr>
          <w:rFonts w:ascii="Arial" w:hAnsi="Arial" w:cs="Arial"/>
          <w:sz w:val="22"/>
          <w:szCs w:val="22"/>
          <w:lang w:val="en-GB"/>
        </w:rPr>
        <w:t>green finance as finance that delivers environmental benefits in the context of sustainable development</w:t>
      </w:r>
      <w:r w:rsidR="001F5AB3" w:rsidRPr="004D2C99">
        <w:rPr>
          <w:rFonts w:ascii="Arial" w:hAnsi="Arial" w:cs="Arial"/>
          <w:sz w:val="22"/>
          <w:szCs w:val="22"/>
          <w:lang w:val="en-GB"/>
        </w:rPr>
        <w:t>.  The UNEP’s definition of green finance also stresses the broader sustainable aspect of green finance, as we do throughout this book.</w:t>
      </w:r>
    </w:p>
    <w:p w14:paraId="48AEE414" w14:textId="77777777" w:rsidR="001F5AB3" w:rsidRPr="004D2C99" w:rsidRDefault="001F5AB3" w:rsidP="00152D94">
      <w:pPr>
        <w:pStyle w:val="NoSpacing"/>
        <w:rPr>
          <w:rFonts w:ascii="Arial" w:hAnsi="Arial" w:cs="Arial"/>
          <w:sz w:val="22"/>
          <w:szCs w:val="22"/>
          <w:lang w:val="en-GB"/>
        </w:rPr>
      </w:pPr>
    </w:p>
    <w:p w14:paraId="18C712CA" w14:textId="442A38FD" w:rsidR="001F5AB3" w:rsidRPr="004D2C99" w:rsidRDefault="001F5AB3" w:rsidP="001F5AB3">
      <w:pPr>
        <w:pStyle w:val="NoSpacing"/>
        <w:rPr>
          <w:rFonts w:ascii="Arial" w:hAnsi="Arial" w:cs="Arial"/>
          <w:sz w:val="22"/>
          <w:szCs w:val="22"/>
          <w:lang w:val="en-GB"/>
        </w:rPr>
      </w:pPr>
      <w:r w:rsidRPr="004D2C99">
        <w:rPr>
          <w:rFonts w:ascii="Arial" w:hAnsi="Arial" w:cs="Arial"/>
          <w:sz w:val="22"/>
          <w:szCs w:val="22"/>
          <w:lang w:val="en-GB"/>
        </w:rPr>
        <w:t>Advocates for a sustainable finance approach argue that it is not possible to separate the environment from society: society depends on the environment for its existence, and human society has a major impact on the environment. Many of today’s most pressing environmental issues impact disproportionately on those with the fewest resources, in both high-income and low-income countries, and the need to improve standards of living and reduce inequality cannot be separated from the need to protect our environment. In 2015, the United Nations defined and adopted the Sustainable Development Goals (SDGs) to encourage governments, business and civil society to tackle these wider issues of sustainability. These are explained in more detail in 1.5 below.</w:t>
      </w:r>
    </w:p>
    <w:p w14:paraId="2828900C" w14:textId="77777777" w:rsidR="001F5AB3" w:rsidRPr="004D2C99" w:rsidRDefault="001F5AB3" w:rsidP="001F5AB3">
      <w:pPr>
        <w:pStyle w:val="NoSpacing"/>
        <w:rPr>
          <w:rFonts w:ascii="Arial" w:hAnsi="Arial" w:cs="Arial"/>
          <w:sz w:val="22"/>
          <w:szCs w:val="22"/>
          <w:lang w:val="en-GB"/>
        </w:rPr>
      </w:pPr>
    </w:p>
    <w:p w14:paraId="372AECD5" w14:textId="77777777" w:rsidR="001F5AB3" w:rsidRPr="004D2C99" w:rsidRDefault="001F5AB3" w:rsidP="001F5AB3">
      <w:pPr>
        <w:pStyle w:val="NoSpacing"/>
        <w:shd w:val="clear" w:color="auto" w:fill="E2EFD9" w:themeFill="accent6" w:themeFillTint="33"/>
        <w:rPr>
          <w:rFonts w:ascii="Arial" w:hAnsi="Arial" w:cs="Arial"/>
          <w:sz w:val="22"/>
          <w:szCs w:val="22"/>
          <w:lang w:val="en-GB"/>
        </w:rPr>
      </w:pPr>
      <w:r w:rsidRPr="004D2C99">
        <w:rPr>
          <w:rFonts w:ascii="Arial" w:hAnsi="Arial" w:cs="Arial"/>
          <w:sz w:val="22"/>
          <w:szCs w:val="22"/>
          <w:lang w:val="en-GB"/>
        </w:rPr>
        <w:t xml:space="preserve">“A sustainable financial system is… one that creates, values and transacts financial assets in ways that shape real wealth to serve the long-term needs of an inclusive, environmentally sustainable economy.” </w:t>
      </w:r>
    </w:p>
    <w:p w14:paraId="04CC845E" w14:textId="77777777" w:rsidR="001F5AB3" w:rsidRPr="004D2C99" w:rsidRDefault="001F5AB3" w:rsidP="001F5AB3">
      <w:pPr>
        <w:pStyle w:val="NoSpacing"/>
        <w:shd w:val="clear" w:color="auto" w:fill="E2EFD9" w:themeFill="accent6" w:themeFillTint="33"/>
        <w:jc w:val="right"/>
        <w:outlineLvl w:val="0"/>
        <w:rPr>
          <w:rFonts w:ascii="Arial" w:hAnsi="Arial" w:cs="Arial"/>
          <w:sz w:val="22"/>
          <w:szCs w:val="22"/>
          <w:lang w:val="en-GB"/>
        </w:rPr>
      </w:pPr>
      <w:r w:rsidRPr="004D2C99">
        <w:rPr>
          <w:rFonts w:ascii="Arial" w:hAnsi="Arial" w:cs="Arial"/>
          <w:b/>
          <w:sz w:val="22"/>
          <w:szCs w:val="22"/>
        </w:rPr>
        <w:t>UNEP Inquiry into the Design of a Sustainable Financial System</w:t>
      </w:r>
    </w:p>
    <w:p w14:paraId="4F501CBF" w14:textId="77777777" w:rsidR="00C2329D" w:rsidRPr="004D2C99" w:rsidRDefault="00C2329D" w:rsidP="00DD2E51">
      <w:pPr>
        <w:pStyle w:val="NoSpacing"/>
        <w:rPr>
          <w:rFonts w:ascii="Arial" w:hAnsi="Arial" w:cs="Arial"/>
          <w:sz w:val="22"/>
          <w:szCs w:val="22"/>
        </w:rPr>
      </w:pPr>
    </w:p>
    <w:p w14:paraId="63B71232" w14:textId="71EF9E7C" w:rsidR="00DD2E51" w:rsidRPr="004D2C99" w:rsidRDefault="00DD2E51" w:rsidP="00DD2E51">
      <w:pPr>
        <w:pStyle w:val="NoSpacing"/>
        <w:rPr>
          <w:rFonts w:ascii="Arial" w:hAnsi="Arial" w:cs="Arial"/>
          <w:sz w:val="22"/>
          <w:szCs w:val="22"/>
        </w:rPr>
      </w:pPr>
      <w:r w:rsidRPr="004D2C99">
        <w:rPr>
          <w:rFonts w:ascii="Arial" w:hAnsi="Arial" w:cs="Arial"/>
          <w:sz w:val="22"/>
          <w:szCs w:val="22"/>
        </w:rPr>
        <w:t xml:space="preserve">Where the concern is only with preventing or responding to climate change, the term ‘climate finance’ may be used. Climate finance is also used specifically to refer to the UN climate change negotiations </w:t>
      </w:r>
      <w:r w:rsidR="00250731" w:rsidRPr="004D2C99">
        <w:rPr>
          <w:rFonts w:ascii="Arial" w:hAnsi="Arial" w:cs="Arial"/>
          <w:sz w:val="22"/>
          <w:szCs w:val="22"/>
        </w:rPr>
        <w:t xml:space="preserve">(the </w:t>
      </w:r>
      <w:r w:rsidR="00C2329D" w:rsidRPr="004D2C99">
        <w:rPr>
          <w:rFonts w:ascii="Arial" w:hAnsi="Arial" w:cs="Arial"/>
          <w:sz w:val="22"/>
          <w:szCs w:val="22"/>
        </w:rPr>
        <w:t xml:space="preserve">United Nations Framework Convention on Climate Change – UNFCCC) </w:t>
      </w:r>
      <w:r w:rsidRPr="004D2C99">
        <w:rPr>
          <w:rFonts w:ascii="Arial" w:hAnsi="Arial" w:cs="Arial"/>
          <w:sz w:val="22"/>
          <w:szCs w:val="22"/>
        </w:rPr>
        <w:t xml:space="preserve">and the provision of aid from developed countries to developing countries to help with climate change mitigation and climate adaptation. </w:t>
      </w:r>
      <w:r w:rsidR="00C2329D" w:rsidRPr="004D2C99">
        <w:rPr>
          <w:rFonts w:ascii="Arial" w:hAnsi="Arial" w:cs="Arial"/>
          <w:sz w:val="22"/>
          <w:szCs w:val="22"/>
        </w:rPr>
        <w:t xml:space="preserve">The Paris Agreement, part of the UNFCCC process, aims to limit increases in global average temperature to below 2 °C above pre-industrial levels and to seek to limit such increases to 1.5 °C.  One of three objectives set out in Article 2 of the Paris Agreement - </w:t>
      </w:r>
      <w:r w:rsidR="00BA03CB" w:rsidRPr="004D2C99">
        <w:rPr>
          <w:rFonts w:ascii="Arial" w:hAnsi="Arial" w:cs="Arial"/>
          <w:sz w:val="22"/>
          <w:szCs w:val="22"/>
        </w:rPr>
        <w:t xml:space="preserve">Article 2.1(c) </w:t>
      </w:r>
      <w:r w:rsidR="00C2329D" w:rsidRPr="004D2C99">
        <w:rPr>
          <w:rFonts w:ascii="Arial" w:hAnsi="Arial" w:cs="Arial"/>
          <w:sz w:val="22"/>
          <w:szCs w:val="22"/>
        </w:rPr>
        <w:t xml:space="preserve">- commits signatories to </w:t>
      </w:r>
      <w:r w:rsidR="00BA03CB" w:rsidRPr="004D2C99">
        <w:rPr>
          <w:rFonts w:ascii="Arial" w:hAnsi="Arial" w:cs="Arial"/>
          <w:sz w:val="22"/>
          <w:szCs w:val="22"/>
        </w:rPr>
        <w:t>making financial flows consistent with a pathway towards low greenhouse gas emissions and climate-resilient development</w:t>
      </w:r>
      <w:r w:rsidR="00C2329D" w:rsidRPr="004D2C99">
        <w:rPr>
          <w:rFonts w:ascii="Arial" w:hAnsi="Arial" w:cs="Arial"/>
          <w:sz w:val="22"/>
          <w:szCs w:val="22"/>
        </w:rPr>
        <w:t>. The recognition of the key role of finance in tackling climate change has been a major influence on the growth of green finance, and we will return to this throughout this book.</w:t>
      </w:r>
    </w:p>
    <w:p w14:paraId="221ADF8D" w14:textId="77777777" w:rsidR="00DD2E51" w:rsidRPr="004D2C99" w:rsidRDefault="00DD2E51" w:rsidP="00DD2E51">
      <w:pPr>
        <w:pStyle w:val="NoSpacing"/>
        <w:rPr>
          <w:rFonts w:ascii="Arial" w:hAnsi="Arial" w:cs="Arial"/>
          <w:b/>
          <w:szCs w:val="22"/>
          <w:lang w:val="en-GB"/>
        </w:rPr>
      </w:pPr>
    </w:p>
    <w:p w14:paraId="78AC3A06" w14:textId="77777777" w:rsidR="00775DCE" w:rsidRPr="004D2C99" w:rsidRDefault="00775DCE" w:rsidP="00DD2E51">
      <w:pPr>
        <w:pStyle w:val="NoSpacing"/>
        <w:rPr>
          <w:rFonts w:ascii="Arial" w:hAnsi="Arial" w:cs="Arial"/>
          <w:b/>
          <w:szCs w:val="22"/>
          <w:lang w:val="en-GB"/>
        </w:rPr>
      </w:pPr>
    </w:p>
    <w:p w14:paraId="023AEC19" w14:textId="77777777" w:rsidR="00775DCE" w:rsidRPr="004D2C99" w:rsidRDefault="00775DCE" w:rsidP="00DD2E51">
      <w:pPr>
        <w:pStyle w:val="NoSpacing"/>
        <w:rPr>
          <w:rFonts w:ascii="Arial" w:hAnsi="Arial" w:cs="Arial"/>
          <w:b/>
          <w:szCs w:val="22"/>
          <w:lang w:val="en-GB"/>
        </w:rPr>
      </w:pPr>
    </w:p>
    <w:p w14:paraId="29802E8F" w14:textId="77777777" w:rsidR="00775DCE" w:rsidRPr="004D2C99" w:rsidRDefault="00775DCE" w:rsidP="00DD2E51">
      <w:pPr>
        <w:pStyle w:val="NoSpacing"/>
        <w:rPr>
          <w:rFonts w:ascii="Arial" w:hAnsi="Arial" w:cs="Arial"/>
          <w:b/>
          <w:szCs w:val="22"/>
          <w:lang w:val="en-GB"/>
        </w:rPr>
      </w:pPr>
    </w:p>
    <w:p w14:paraId="3586F5A0" w14:textId="77777777" w:rsidR="00775DCE" w:rsidRPr="004D2C99" w:rsidRDefault="00775DCE" w:rsidP="00DD2E51">
      <w:pPr>
        <w:pStyle w:val="NoSpacing"/>
        <w:rPr>
          <w:rFonts w:ascii="Arial" w:hAnsi="Arial" w:cs="Arial"/>
          <w:b/>
          <w:szCs w:val="22"/>
          <w:lang w:val="en-GB"/>
        </w:rPr>
      </w:pPr>
    </w:p>
    <w:p w14:paraId="1589C528" w14:textId="77777777" w:rsidR="00775DCE" w:rsidRPr="004D2C99" w:rsidRDefault="00775DCE" w:rsidP="00DD2E51">
      <w:pPr>
        <w:pStyle w:val="NoSpacing"/>
        <w:rPr>
          <w:rFonts w:ascii="Arial" w:hAnsi="Arial" w:cs="Arial"/>
          <w:b/>
          <w:szCs w:val="22"/>
          <w:lang w:val="en-GB"/>
        </w:rPr>
      </w:pPr>
    </w:p>
    <w:p w14:paraId="615D54B0" w14:textId="77777777" w:rsidR="00775DCE" w:rsidRPr="004D2C99" w:rsidRDefault="00775DCE" w:rsidP="00DD2E51">
      <w:pPr>
        <w:pStyle w:val="NoSpacing"/>
        <w:rPr>
          <w:rFonts w:ascii="Arial" w:hAnsi="Arial" w:cs="Arial"/>
          <w:b/>
          <w:szCs w:val="22"/>
          <w:lang w:val="en-GB"/>
        </w:rPr>
      </w:pPr>
    </w:p>
    <w:p w14:paraId="5486D6E0" w14:textId="77777777" w:rsidR="00775DCE" w:rsidRPr="004D2C99" w:rsidRDefault="00775DCE" w:rsidP="00DD2E51">
      <w:pPr>
        <w:pStyle w:val="NoSpacing"/>
        <w:rPr>
          <w:rFonts w:ascii="Arial" w:hAnsi="Arial" w:cs="Arial"/>
          <w:b/>
          <w:szCs w:val="22"/>
          <w:lang w:val="en-GB"/>
        </w:rPr>
      </w:pPr>
    </w:p>
    <w:p w14:paraId="7BFEF2AB" w14:textId="021F040F" w:rsidR="00DD2E51" w:rsidRPr="004D2C99" w:rsidRDefault="001F5AB3" w:rsidP="00263659">
      <w:pPr>
        <w:pStyle w:val="NoSpacing"/>
        <w:numPr>
          <w:ilvl w:val="1"/>
          <w:numId w:val="8"/>
        </w:numPr>
        <w:ind w:left="567" w:hanging="567"/>
        <w:rPr>
          <w:rFonts w:ascii="Arial" w:hAnsi="Arial" w:cs="Arial"/>
          <w:b/>
          <w:szCs w:val="22"/>
          <w:lang w:val="en-GB"/>
        </w:rPr>
      </w:pPr>
      <w:r w:rsidRPr="004D2C99">
        <w:rPr>
          <w:rFonts w:ascii="Arial" w:hAnsi="Arial" w:cs="Arial"/>
          <w:b/>
          <w:szCs w:val="22"/>
          <w:lang w:val="en-GB"/>
        </w:rPr>
        <w:lastRenderedPageBreak/>
        <w:t>Financing green, and greening finance</w:t>
      </w:r>
    </w:p>
    <w:p w14:paraId="7EB09123" w14:textId="77777777" w:rsidR="00DD2E51" w:rsidRPr="004D2C99" w:rsidRDefault="00DD2E51" w:rsidP="00DD2E51">
      <w:pPr>
        <w:pStyle w:val="NoSpacing"/>
        <w:rPr>
          <w:rFonts w:ascii="Arial" w:hAnsi="Arial" w:cs="Arial"/>
          <w:sz w:val="22"/>
          <w:szCs w:val="22"/>
          <w:lang w:val="en-GB"/>
        </w:rPr>
      </w:pPr>
    </w:p>
    <w:p w14:paraId="49231C7D" w14:textId="2A6CEE3B" w:rsidR="00086AE1" w:rsidRPr="004D2C99" w:rsidRDefault="00DD2E51" w:rsidP="00DD2E51">
      <w:pPr>
        <w:pStyle w:val="NoSpacing"/>
        <w:rPr>
          <w:rFonts w:ascii="Arial" w:hAnsi="Arial" w:cs="Arial"/>
          <w:sz w:val="22"/>
          <w:szCs w:val="22"/>
          <w:lang w:val="en-GB"/>
        </w:rPr>
      </w:pPr>
      <w:r w:rsidRPr="004D2C99">
        <w:rPr>
          <w:rFonts w:ascii="Arial" w:hAnsi="Arial" w:cs="Arial"/>
          <w:sz w:val="22"/>
          <w:szCs w:val="22"/>
          <w:lang w:val="en-GB"/>
        </w:rPr>
        <w:t xml:space="preserve">Although the term </w:t>
      </w:r>
      <w:r w:rsidR="001F5AB3" w:rsidRPr="004D2C99">
        <w:rPr>
          <w:rFonts w:ascii="Arial" w:hAnsi="Arial" w:cs="Arial"/>
          <w:sz w:val="22"/>
          <w:szCs w:val="22"/>
          <w:lang w:val="en-GB"/>
        </w:rPr>
        <w:t xml:space="preserve">‘green finance’ </w:t>
      </w:r>
      <w:r w:rsidRPr="004D2C99">
        <w:rPr>
          <w:rFonts w:ascii="Arial" w:hAnsi="Arial" w:cs="Arial"/>
          <w:sz w:val="22"/>
          <w:szCs w:val="22"/>
          <w:lang w:val="en-GB"/>
        </w:rPr>
        <w:t xml:space="preserve">is increasingly used </w:t>
      </w:r>
      <w:r w:rsidR="000765A5" w:rsidRPr="004D2C99">
        <w:rPr>
          <w:rFonts w:ascii="Arial" w:hAnsi="Arial" w:cs="Arial"/>
          <w:sz w:val="22"/>
          <w:szCs w:val="22"/>
          <w:lang w:val="en-GB"/>
        </w:rPr>
        <w:t xml:space="preserve">by multinational bodies, governments, central banks and regulators, banks, investment funds, insurers and other financial institutions, finance professionals, academics and consumers, </w:t>
      </w:r>
      <w:r w:rsidRPr="004D2C99">
        <w:rPr>
          <w:rFonts w:ascii="Arial" w:hAnsi="Arial" w:cs="Arial"/>
          <w:sz w:val="22"/>
          <w:szCs w:val="22"/>
          <w:lang w:val="en-GB"/>
        </w:rPr>
        <w:t xml:space="preserve">there is no single, agreed definition of what </w:t>
      </w:r>
      <w:r w:rsidR="001F5AB3" w:rsidRPr="004D2C99">
        <w:rPr>
          <w:rFonts w:ascii="Arial" w:hAnsi="Arial" w:cs="Arial"/>
          <w:sz w:val="22"/>
          <w:szCs w:val="22"/>
          <w:lang w:val="en-GB"/>
        </w:rPr>
        <w:t xml:space="preserve">this constitutes.  </w:t>
      </w:r>
      <w:r w:rsidRPr="004D2C99">
        <w:rPr>
          <w:rFonts w:ascii="Arial" w:hAnsi="Arial" w:cs="Arial"/>
          <w:sz w:val="22"/>
          <w:szCs w:val="22"/>
          <w:lang w:val="en-GB"/>
        </w:rPr>
        <w:t>It can refer to some or all of</w:t>
      </w:r>
      <w:r w:rsidR="000765A5" w:rsidRPr="004D2C99">
        <w:rPr>
          <w:rFonts w:ascii="Arial" w:hAnsi="Arial" w:cs="Arial"/>
          <w:sz w:val="22"/>
          <w:szCs w:val="22"/>
          <w:lang w:val="en-GB"/>
        </w:rPr>
        <w:t>:</w:t>
      </w:r>
      <w:r w:rsidRPr="004D2C99">
        <w:rPr>
          <w:rFonts w:ascii="Arial" w:hAnsi="Arial" w:cs="Arial"/>
          <w:sz w:val="22"/>
          <w:szCs w:val="22"/>
          <w:lang w:val="en-GB"/>
        </w:rPr>
        <w:t xml:space="preserve"> </w:t>
      </w:r>
      <w:r w:rsidR="00A71F9D" w:rsidRPr="004D2C99">
        <w:rPr>
          <w:rFonts w:ascii="Arial" w:hAnsi="Arial" w:cs="Arial"/>
          <w:sz w:val="22"/>
          <w:szCs w:val="22"/>
          <w:lang w:val="en-GB"/>
        </w:rPr>
        <w:t>‘</w:t>
      </w:r>
      <w:r w:rsidR="000765A5" w:rsidRPr="004D2C99">
        <w:rPr>
          <w:rFonts w:ascii="Arial" w:hAnsi="Arial" w:cs="Arial"/>
          <w:sz w:val="22"/>
          <w:szCs w:val="22"/>
          <w:lang w:val="en-GB"/>
        </w:rPr>
        <w:t>green</w:t>
      </w:r>
      <w:r w:rsidR="00A71F9D" w:rsidRPr="004D2C99">
        <w:rPr>
          <w:rFonts w:ascii="Arial" w:hAnsi="Arial" w:cs="Arial"/>
          <w:sz w:val="22"/>
          <w:szCs w:val="22"/>
          <w:lang w:val="en-GB"/>
        </w:rPr>
        <w:t>’</w:t>
      </w:r>
      <w:r w:rsidR="000765A5" w:rsidRPr="004D2C99">
        <w:rPr>
          <w:rFonts w:ascii="Arial" w:hAnsi="Arial" w:cs="Arial"/>
          <w:sz w:val="22"/>
          <w:szCs w:val="22"/>
          <w:lang w:val="en-GB"/>
        </w:rPr>
        <w:t xml:space="preserve"> </w:t>
      </w:r>
      <w:r w:rsidRPr="004D2C99">
        <w:rPr>
          <w:rFonts w:ascii="Arial" w:hAnsi="Arial" w:cs="Arial"/>
          <w:sz w:val="22"/>
          <w:szCs w:val="22"/>
          <w:lang w:val="en-GB"/>
        </w:rPr>
        <w:t>products and services</w:t>
      </w:r>
      <w:r w:rsidR="000765A5" w:rsidRPr="004D2C99">
        <w:rPr>
          <w:rFonts w:ascii="Arial" w:hAnsi="Arial" w:cs="Arial"/>
          <w:sz w:val="22"/>
          <w:szCs w:val="22"/>
          <w:lang w:val="en-GB"/>
        </w:rPr>
        <w:t xml:space="preserve"> offered by financial institutions (e.g. </w:t>
      </w:r>
      <w:r w:rsidR="00A71F9D" w:rsidRPr="004D2C99">
        <w:rPr>
          <w:rFonts w:ascii="Arial" w:hAnsi="Arial" w:cs="Arial"/>
          <w:sz w:val="22"/>
          <w:szCs w:val="22"/>
          <w:lang w:val="en-GB"/>
        </w:rPr>
        <w:t>‘</w:t>
      </w:r>
      <w:r w:rsidR="000765A5" w:rsidRPr="004D2C99">
        <w:rPr>
          <w:rFonts w:ascii="Arial" w:hAnsi="Arial" w:cs="Arial"/>
          <w:sz w:val="22"/>
          <w:szCs w:val="22"/>
          <w:lang w:val="en-GB"/>
        </w:rPr>
        <w:t>green bonds</w:t>
      </w:r>
      <w:r w:rsidR="00A71F9D" w:rsidRPr="004D2C99">
        <w:rPr>
          <w:rFonts w:ascii="Arial" w:hAnsi="Arial" w:cs="Arial"/>
          <w:sz w:val="22"/>
          <w:szCs w:val="22"/>
          <w:lang w:val="en-GB"/>
        </w:rPr>
        <w:t>’</w:t>
      </w:r>
      <w:r w:rsidR="000765A5" w:rsidRPr="004D2C99">
        <w:rPr>
          <w:rFonts w:ascii="Arial" w:hAnsi="Arial" w:cs="Arial"/>
          <w:sz w:val="22"/>
          <w:szCs w:val="22"/>
          <w:lang w:val="en-GB"/>
        </w:rPr>
        <w:t>)</w:t>
      </w:r>
      <w:r w:rsidRPr="004D2C99">
        <w:rPr>
          <w:rFonts w:ascii="Arial" w:hAnsi="Arial" w:cs="Arial"/>
          <w:sz w:val="22"/>
          <w:szCs w:val="22"/>
          <w:lang w:val="en-GB"/>
        </w:rPr>
        <w:t xml:space="preserve">, </w:t>
      </w:r>
      <w:r w:rsidR="000765A5" w:rsidRPr="004D2C99">
        <w:rPr>
          <w:rFonts w:ascii="Arial" w:hAnsi="Arial" w:cs="Arial"/>
          <w:sz w:val="22"/>
          <w:szCs w:val="22"/>
          <w:lang w:val="en-GB"/>
        </w:rPr>
        <w:t xml:space="preserve">identifying and </w:t>
      </w:r>
      <w:r w:rsidRPr="004D2C99">
        <w:rPr>
          <w:rFonts w:ascii="Arial" w:hAnsi="Arial" w:cs="Arial"/>
          <w:sz w:val="22"/>
          <w:szCs w:val="22"/>
          <w:lang w:val="en-GB"/>
        </w:rPr>
        <w:t xml:space="preserve">managing environmental </w:t>
      </w:r>
      <w:r w:rsidR="000765A5" w:rsidRPr="004D2C99">
        <w:rPr>
          <w:rFonts w:ascii="Arial" w:hAnsi="Arial" w:cs="Arial"/>
          <w:sz w:val="22"/>
          <w:szCs w:val="22"/>
          <w:lang w:val="en-GB"/>
        </w:rPr>
        <w:t xml:space="preserve">and climate </w:t>
      </w:r>
      <w:r w:rsidRPr="004D2C99">
        <w:rPr>
          <w:rFonts w:ascii="Arial" w:hAnsi="Arial" w:cs="Arial"/>
          <w:sz w:val="22"/>
          <w:szCs w:val="22"/>
          <w:lang w:val="en-GB"/>
        </w:rPr>
        <w:t>risks, organisational strategies, organi</w:t>
      </w:r>
      <w:r w:rsidR="00A71F9D" w:rsidRPr="004D2C99">
        <w:rPr>
          <w:rFonts w:ascii="Arial" w:hAnsi="Arial" w:cs="Arial"/>
          <w:sz w:val="22"/>
          <w:szCs w:val="22"/>
          <w:lang w:val="en-GB"/>
        </w:rPr>
        <w:t>s</w:t>
      </w:r>
      <w:r w:rsidRPr="004D2C99">
        <w:rPr>
          <w:rFonts w:ascii="Arial" w:hAnsi="Arial" w:cs="Arial"/>
          <w:sz w:val="22"/>
          <w:szCs w:val="22"/>
          <w:lang w:val="en-GB"/>
        </w:rPr>
        <w:t>ations themselves, investment sectors, industry initiatives and policy</w:t>
      </w:r>
      <w:r w:rsidR="000765A5" w:rsidRPr="004D2C99">
        <w:rPr>
          <w:rFonts w:ascii="Arial" w:hAnsi="Arial" w:cs="Arial"/>
          <w:sz w:val="22"/>
          <w:szCs w:val="22"/>
          <w:lang w:val="en-GB"/>
        </w:rPr>
        <w:t xml:space="preserve"> and regulatory</w:t>
      </w:r>
      <w:r w:rsidRPr="004D2C99">
        <w:rPr>
          <w:rFonts w:ascii="Arial" w:hAnsi="Arial" w:cs="Arial"/>
          <w:sz w:val="22"/>
          <w:szCs w:val="22"/>
          <w:lang w:val="en-GB"/>
        </w:rPr>
        <w:t xml:space="preserve"> instruments.</w:t>
      </w:r>
      <w:r w:rsidR="000765A5" w:rsidRPr="004D2C99">
        <w:rPr>
          <w:rFonts w:ascii="Arial" w:hAnsi="Arial" w:cs="Arial"/>
          <w:sz w:val="22"/>
          <w:szCs w:val="22"/>
          <w:lang w:val="en-GB"/>
        </w:rPr>
        <w:t xml:space="preserve"> This list is by no means exhaustive; as the green </w:t>
      </w:r>
      <w:r w:rsidR="001F5AB3" w:rsidRPr="004D2C99">
        <w:rPr>
          <w:rFonts w:ascii="Arial" w:hAnsi="Arial" w:cs="Arial"/>
          <w:sz w:val="22"/>
          <w:szCs w:val="22"/>
          <w:lang w:val="en-GB"/>
        </w:rPr>
        <w:t xml:space="preserve">and sustainable </w:t>
      </w:r>
      <w:r w:rsidR="000765A5" w:rsidRPr="004D2C99">
        <w:rPr>
          <w:rFonts w:ascii="Arial" w:hAnsi="Arial" w:cs="Arial"/>
          <w:sz w:val="22"/>
          <w:szCs w:val="22"/>
          <w:lang w:val="en-GB"/>
        </w:rPr>
        <w:t xml:space="preserve">finance sector grows and becomes more mainstream, more and more activities are </w:t>
      </w:r>
      <w:r w:rsidR="00A71F9D" w:rsidRPr="004D2C99">
        <w:rPr>
          <w:rFonts w:ascii="Arial" w:hAnsi="Arial" w:cs="Arial"/>
          <w:sz w:val="22"/>
          <w:szCs w:val="22"/>
          <w:lang w:val="en-GB"/>
        </w:rPr>
        <w:t xml:space="preserve">being </w:t>
      </w:r>
      <w:r w:rsidR="000765A5" w:rsidRPr="004D2C99">
        <w:rPr>
          <w:rFonts w:ascii="Arial" w:hAnsi="Arial" w:cs="Arial"/>
          <w:sz w:val="22"/>
          <w:szCs w:val="22"/>
          <w:lang w:val="en-GB"/>
        </w:rPr>
        <w:t xml:space="preserve">promoted as </w:t>
      </w:r>
      <w:r w:rsidR="00A71F9D" w:rsidRPr="004D2C99">
        <w:rPr>
          <w:rFonts w:ascii="Arial" w:hAnsi="Arial" w:cs="Arial"/>
          <w:sz w:val="22"/>
          <w:szCs w:val="22"/>
          <w:lang w:val="en-GB"/>
        </w:rPr>
        <w:t>‘</w:t>
      </w:r>
      <w:r w:rsidR="000765A5" w:rsidRPr="004D2C99">
        <w:rPr>
          <w:rFonts w:ascii="Arial" w:hAnsi="Arial" w:cs="Arial"/>
          <w:sz w:val="22"/>
          <w:szCs w:val="22"/>
          <w:lang w:val="en-GB"/>
        </w:rPr>
        <w:t>green</w:t>
      </w:r>
      <w:r w:rsidR="00A71F9D" w:rsidRPr="004D2C99">
        <w:rPr>
          <w:rFonts w:ascii="Arial" w:hAnsi="Arial" w:cs="Arial"/>
          <w:sz w:val="22"/>
          <w:szCs w:val="22"/>
          <w:lang w:val="en-GB"/>
        </w:rPr>
        <w:t>’</w:t>
      </w:r>
      <w:r w:rsidR="001F5AB3" w:rsidRPr="004D2C99">
        <w:rPr>
          <w:rFonts w:ascii="Arial" w:hAnsi="Arial" w:cs="Arial"/>
          <w:sz w:val="22"/>
          <w:szCs w:val="22"/>
          <w:lang w:val="en-GB"/>
        </w:rPr>
        <w:t xml:space="preserve"> and/or ‘sustainable’</w:t>
      </w:r>
      <w:r w:rsidR="000765A5" w:rsidRPr="004D2C99">
        <w:rPr>
          <w:rFonts w:ascii="Arial" w:hAnsi="Arial" w:cs="Arial"/>
          <w:sz w:val="22"/>
          <w:szCs w:val="22"/>
          <w:lang w:val="en-GB"/>
        </w:rPr>
        <w:t xml:space="preserve">.  </w:t>
      </w:r>
      <w:r w:rsidR="00086AE1" w:rsidRPr="004D2C99">
        <w:rPr>
          <w:rFonts w:ascii="Arial" w:hAnsi="Arial" w:cs="Arial"/>
          <w:sz w:val="22"/>
          <w:szCs w:val="22"/>
          <w:lang w:val="en-GB"/>
        </w:rPr>
        <w:t xml:space="preserve">Assessing the extent to which activities are truly </w:t>
      </w:r>
      <w:r w:rsidR="001F5AB3" w:rsidRPr="004D2C99">
        <w:rPr>
          <w:rFonts w:ascii="Arial" w:hAnsi="Arial" w:cs="Arial"/>
          <w:sz w:val="22"/>
          <w:szCs w:val="22"/>
          <w:lang w:val="en-GB"/>
        </w:rPr>
        <w:t>green and sustainable</w:t>
      </w:r>
      <w:r w:rsidR="00086AE1" w:rsidRPr="004D2C99">
        <w:rPr>
          <w:rFonts w:ascii="Arial" w:hAnsi="Arial" w:cs="Arial"/>
          <w:sz w:val="22"/>
          <w:szCs w:val="22"/>
          <w:lang w:val="en-GB"/>
        </w:rPr>
        <w:t xml:space="preserve"> and avoiding </w:t>
      </w:r>
      <w:r w:rsidR="00A71F9D" w:rsidRPr="004D2C99">
        <w:rPr>
          <w:rFonts w:ascii="Arial" w:hAnsi="Arial" w:cs="Arial"/>
          <w:sz w:val="22"/>
          <w:szCs w:val="22"/>
          <w:lang w:val="en-GB"/>
        </w:rPr>
        <w:t>‘</w:t>
      </w:r>
      <w:r w:rsidR="00086AE1" w:rsidRPr="004D2C99">
        <w:rPr>
          <w:rFonts w:ascii="Arial" w:hAnsi="Arial" w:cs="Arial"/>
          <w:sz w:val="22"/>
          <w:szCs w:val="22"/>
          <w:lang w:val="en-GB"/>
        </w:rPr>
        <w:t>greenwashing</w:t>
      </w:r>
      <w:r w:rsidR="00A71F9D" w:rsidRPr="004D2C99">
        <w:rPr>
          <w:rFonts w:ascii="Arial" w:hAnsi="Arial" w:cs="Arial"/>
          <w:sz w:val="22"/>
          <w:szCs w:val="22"/>
          <w:lang w:val="en-GB"/>
        </w:rPr>
        <w:t>’</w:t>
      </w:r>
      <w:r w:rsidR="00086AE1" w:rsidRPr="004D2C99">
        <w:rPr>
          <w:rFonts w:ascii="Arial" w:hAnsi="Arial" w:cs="Arial"/>
          <w:sz w:val="22"/>
          <w:szCs w:val="22"/>
          <w:lang w:val="en-GB"/>
        </w:rPr>
        <w:t xml:space="preserve"> is a major theme of this book</w:t>
      </w:r>
      <w:r w:rsidR="001F5AB3" w:rsidRPr="004D2C99">
        <w:rPr>
          <w:rFonts w:ascii="Arial" w:hAnsi="Arial" w:cs="Arial"/>
          <w:sz w:val="22"/>
          <w:szCs w:val="22"/>
          <w:lang w:val="en-GB"/>
        </w:rPr>
        <w:t>.</w:t>
      </w:r>
    </w:p>
    <w:p w14:paraId="2A8AD2E9" w14:textId="77777777" w:rsidR="00DD2E51" w:rsidRPr="004D2C99" w:rsidRDefault="00DD2E51" w:rsidP="00DD2E51">
      <w:pPr>
        <w:pStyle w:val="NoSpacing"/>
        <w:rPr>
          <w:rFonts w:ascii="Arial" w:hAnsi="Arial" w:cs="Arial"/>
          <w:sz w:val="22"/>
          <w:szCs w:val="22"/>
          <w:lang w:val="en-GB"/>
        </w:rPr>
      </w:pPr>
    </w:p>
    <w:p w14:paraId="2AC9FD54" w14:textId="77777777" w:rsidR="00DD2E51" w:rsidRPr="004D2C99" w:rsidRDefault="00DD2E51" w:rsidP="00DD2E51">
      <w:pPr>
        <w:pStyle w:val="NoSpacing"/>
        <w:rPr>
          <w:rFonts w:ascii="Arial" w:hAnsi="Arial" w:cs="Arial"/>
          <w:sz w:val="22"/>
          <w:szCs w:val="22"/>
          <w:lang w:val="en-GB"/>
        </w:rPr>
      </w:pPr>
      <w:r w:rsidRPr="004D2C99">
        <w:rPr>
          <w:rFonts w:ascii="Arial" w:hAnsi="Arial" w:cs="Arial"/>
          <w:sz w:val="22"/>
          <w:szCs w:val="22"/>
          <w:lang w:val="en-GB"/>
        </w:rPr>
        <w:t>Some working definitions of green finance in the national and international context include:</w:t>
      </w:r>
    </w:p>
    <w:p w14:paraId="22083A56" w14:textId="77777777" w:rsidR="00DD2E51" w:rsidRPr="004D2C99" w:rsidRDefault="00DD2E51" w:rsidP="00DD2E51">
      <w:pPr>
        <w:pStyle w:val="NoSpacing"/>
        <w:rPr>
          <w:rFonts w:ascii="Arial" w:hAnsi="Arial" w:cs="Arial"/>
          <w:sz w:val="22"/>
          <w:szCs w:val="22"/>
          <w:lang w:val="en-GB"/>
        </w:rPr>
      </w:pPr>
    </w:p>
    <w:p w14:paraId="68E34DB1" w14:textId="402C6DB5" w:rsidR="00510769" w:rsidRPr="004D2C99" w:rsidRDefault="00510769" w:rsidP="00DD2E51">
      <w:pPr>
        <w:pStyle w:val="NoSpacing"/>
        <w:rPr>
          <w:rFonts w:ascii="Arial" w:hAnsi="Arial" w:cs="Arial"/>
          <w:sz w:val="22"/>
          <w:szCs w:val="22"/>
        </w:rPr>
      </w:pPr>
      <w:r w:rsidRPr="004D2C99">
        <w:rPr>
          <w:rFonts w:ascii="Arial" w:hAnsi="Arial" w:cs="Arial"/>
          <w:b/>
          <w:sz w:val="22"/>
          <w:szCs w:val="22"/>
        </w:rPr>
        <w:t xml:space="preserve">United Nations Environment </w:t>
      </w:r>
      <w:proofErr w:type="spellStart"/>
      <w:r w:rsidRPr="004D2C99">
        <w:rPr>
          <w:rFonts w:ascii="Arial" w:hAnsi="Arial" w:cs="Arial"/>
          <w:b/>
          <w:sz w:val="22"/>
          <w:szCs w:val="22"/>
        </w:rPr>
        <w:t>Programme</w:t>
      </w:r>
      <w:proofErr w:type="spellEnd"/>
      <w:r w:rsidR="00BA03CB" w:rsidRPr="004D2C99">
        <w:rPr>
          <w:rFonts w:ascii="Arial" w:hAnsi="Arial" w:cs="Arial"/>
          <w:b/>
          <w:sz w:val="22"/>
          <w:szCs w:val="22"/>
        </w:rPr>
        <w:t xml:space="preserve"> (UNEP)</w:t>
      </w:r>
      <w:r w:rsidRPr="004D2C99">
        <w:rPr>
          <w:rFonts w:ascii="Arial" w:hAnsi="Arial" w:cs="Arial"/>
          <w:b/>
          <w:sz w:val="22"/>
          <w:szCs w:val="22"/>
        </w:rPr>
        <w:t xml:space="preserve">: </w:t>
      </w:r>
      <w:r w:rsidRPr="004D2C99">
        <w:rPr>
          <w:rFonts w:ascii="Arial" w:hAnsi="Arial" w:cs="Arial"/>
          <w:sz w:val="22"/>
          <w:szCs w:val="22"/>
        </w:rPr>
        <w:t>“Green financing is to increase level of financial flows (from banking, micro-credit, insurance and investment) from the public, private and not-for-profit sectors to sustainable development priorities. A key part of this is to better manage environmental and social risks, take up opportunities that bring both a decent rate of return and environmental benefit and deliver greater accountability”</w:t>
      </w:r>
    </w:p>
    <w:p w14:paraId="7328728A" w14:textId="77777777" w:rsidR="00510769" w:rsidRPr="004D2C99" w:rsidRDefault="00510769" w:rsidP="00DD2E51">
      <w:pPr>
        <w:pStyle w:val="NoSpacing"/>
        <w:rPr>
          <w:rFonts w:ascii="Arial" w:hAnsi="Arial" w:cs="Arial"/>
          <w:b/>
          <w:sz w:val="22"/>
          <w:szCs w:val="22"/>
        </w:rPr>
      </w:pPr>
    </w:p>
    <w:p w14:paraId="30B2BF46" w14:textId="77777777" w:rsidR="00DD2E51" w:rsidRPr="004D2C99" w:rsidRDefault="00DD2E51" w:rsidP="00DD2E51">
      <w:pPr>
        <w:pStyle w:val="NoSpacing"/>
        <w:rPr>
          <w:rFonts w:ascii="Arial" w:hAnsi="Arial" w:cs="Arial"/>
          <w:sz w:val="22"/>
          <w:szCs w:val="22"/>
        </w:rPr>
      </w:pPr>
      <w:r w:rsidRPr="004D2C99">
        <w:rPr>
          <w:rFonts w:ascii="Arial" w:hAnsi="Arial" w:cs="Arial"/>
          <w:b/>
          <w:sz w:val="22"/>
          <w:szCs w:val="22"/>
        </w:rPr>
        <w:t>G20 Green Finance Study Group:</w:t>
      </w:r>
      <w:r w:rsidRPr="004D2C99">
        <w:rPr>
          <w:rFonts w:ascii="Arial" w:hAnsi="Arial" w:cs="Arial"/>
          <w:sz w:val="22"/>
          <w:szCs w:val="22"/>
        </w:rPr>
        <w:t xml:space="preserve"> “Financing of investments that provide environmental benefits in the broader context of environmentally sustainable development. These environmental benefits include, for example, reductions in air, water and land pollution, reductions in greenhouse gas (GHG) emissions, improved energy efficiency while utilizing existing natural resources, as well as mitigation of and adaptation to climate change and their co-benefits.”</w:t>
      </w:r>
    </w:p>
    <w:p w14:paraId="58D5A9F4" w14:textId="77777777" w:rsidR="0086730A" w:rsidRPr="004D2C99" w:rsidRDefault="0086730A" w:rsidP="00DD2E51">
      <w:pPr>
        <w:pStyle w:val="NoSpacing"/>
        <w:rPr>
          <w:rFonts w:ascii="Arial" w:hAnsi="Arial" w:cs="Arial"/>
          <w:sz w:val="22"/>
          <w:szCs w:val="22"/>
        </w:rPr>
      </w:pPr>
    </w:p>
    <w:p w14:paraId="7AA8F996" w14:textId="77777777" w:rsidR="0086730A" w:rsidRPr="004D2C99" w:rsidRDefault="0086730A" w:rsidP="0086730A">
      <w:pPr>
        <w:pStyle w:val="NoSpacing"/>
        <w:rPr>
          <w:rFonts w:ascii="Arial" w:hAnsi="Arial" w:cs="Arial"/>
          <w:sz w:val="22"/>
          <w:szCs w:val="22"/>
        </w:rPr>
      </w:pPr>
      <w:proofErr w:type="spellStart"/>
      <w:r w:rsidRPr="004D2C99">
        <w:rPr>
          <w:rFonts w:ascii="Arial" w:hAnsi="Arial" w:cs="Arial"/>
          <w:b/>
          <w:bCs/>
          <w:sz w:val="22"/>
          <w:szCs w:val="22"/>
        </w:rPr>
        <w:t>Organisation</w:t>
      </w:r>
      <w:proofErr w:type="spellEnd"/>
      <w:r w:rsidRPr="004D2C99">
        <w:rPr>
          <w:rFonts w:ascii="Arial" w:hAnsi="Arial" w:cs="Arial"/>
          <w:b/>
          <w:bCs/>
          <w:sz w:val="22"/>
          <w:szCs w:val="22"/>
        </w:rPr>
        <w:t xml:space="preserve"> for Economic Co-operation and Development (OECD): </w:t>
      </w:r>
      <w:r w:rsidRPr="004D2C99">
        <w:rPr>
          <w:rFonts w:ascii="Arial" w:hAnsi="Arial" w:cs="Arial"/>
          <w:sz w:val="22"/>
          <w:szCs w:val="22"/>
        </w:rPr>
        <w:t xml:space="preserve">Green Finance is finance for “achieving economic growth while reducing pollution and greenhouse gas emissions, </w:t>
      </w:r>
      <w:proofErr w:type="spellStart"/>
      <w:r w:rsidRPr="004D2C99">
        <w:rPr>
          <w:rFonts w:ascii="Arial" w:hAnsi="Arial" w:cs="Arial"/>
          <w:sz w:val="22"/>
          <w:szCs w:val="22"/>
        </w:rPr>
        <w:t>minimising</w:t>
      </w:r>
      <w:proofErr w:type="spellEnd"/>
      <w:r w:rsidRPr="004D2C99">
        <w:rPr>
          <w:rFonts w:ascii="Arial" w:hAnsi="Arial" w:cs="Arial"/>
          <w:sz w:val="22"/>
          <w:szCs w:val="22"/>
        </w:rPr>
        <w:t xml:space="preserve"> waste and improving efficiency in the use of natural resources.”</w:t>
      </w:r>
    </w:p>
    <w:p w14:paraId="17E5EC1B" w14:textId="77777777" w:rsidR="0086730A" w:rsidRPr="004D2C99" w:rsidRDefault="0086730A" w:rsidP="00DD2E51">
      <w:pPr>
        <w:pStyle w:val="NoSpacing"/>
        <w:rPr>
          <w:rFonts w:ascii="Arial" w:hAnsi="Arial" w:cs="Arial"/>
          <w:sz w:val="22"/>
          <w:szCs w:val="22"/>
        </w:rPr>
      </w:pPr>
    </w:p>
    <w:p w14:paraId="74D94764" w14:textId="77777777" w:rsidR="0086730A" w:rsidRPr="004D2C99" w:rsidRDefault="0086730A" w:rsidP="0086730A">
      <w:pPr>
        <w:pStyle w:val="NoSpacing"/>
        <w:rPr>
          <w:rFonts w:ascii="Arial" w:hAnsi="Arial" w:cs="Arial"/>
          <w:sz w:val="22"/>
          <w:szCs w:val="22"/>
          <w:lang w:val="en-GB"/>
        </w:rPr>
      </w:pPr>
      <w:r w:rsidRPr="004D2C99">
        <w:rPr>
          <w:rFonts w:ascii="Arial" w:hAnsi="Arial" w:cs="Arial"/>
          <w:b/>
          <w:bCs/>
          <w:sz w:val="22"/>
          <w:szCs w:val="22"/>
          <w:lang w:val="en-GB"/>
        </w:rPr>
        <w:t>European Banking Federation: “</w:t>
      </w:r>
      <w:r w:rsidRPr="004D2C99">
        <w:rPr>
          <w:rFonts w:ascii="Arial" w:hAnsi="Arial" w:cs="Arial"/>
          <w:bCs/>
          <w:sz w:val="22"/>
          <w:szCs w:val="22"/>
          <w:lang w:val="en-GB"/>
        </w:rPr>
        <w:t xml:space="preserve">Green </w:t>
      </w:r>
      <w:r w:rsidRPr="004D2C99">
        <w:rPr>
          <w:rFonts w:ascii="Arial" w:hAnsi="Arial" w:cs="Arial"/>
          <w:bCs/>
          <w:iCs/>
          <w:sz w:val="22"/>
          <w:szCs w:val="22"/>
          <w:lang w:val="en-GB"/>
        </w:rPr>
        <w:t xml:space="preserve">Finance </w:t>
      </w:r>
      <w:r w:rsidRPr="004D2C99">
        <w:rPr>
          <w:rFonts w:ascii="Arial" w:hAnsi="Arial" w:cs="Arial"/>
          <w:iCs/>
          <w:sz w:val="22"/>
          <w:szCs w:val="22"/>
          <w:lang w:val="en-GB"/>
        </w:rPr>
        <w:t xml:space="preserve">includes, but is not limited to: </w:t>
      </w:r>
    </w:p>
    <w:p w14:paraId="4E94B8C5" w14:textId="77777777" w:rsidR="0086730A" w:rsidRPr="004D2C99" w:rsidRDefault="0086730A" w:rsidP="0086730A">
      <w:pPr>
        <w:pStyle w:val="NoSpacing"/>
        <w:rPr>
          <w:rFonts w:ascii="Arial" w:hAnsi="Arial" w:cs="Arial"/>
          <w:sz w:val="22"/>
          <w:szCs w:val="22"/>
          <w:lang w:val="en-GB"/>
        </w:rPr>
      </w:pPr>
      <w:r w:rsidRPr="004D2C99">
        <w:rPr>
          <w:rFonts w:ascii="Arial" w:hAnsi="Arial" w:cs="Arial"/>
          <w:iCs/>
          <w:sz w:val="22"/>
          <w:szCs w:val="22"/>
          <w:lang w:val="en-GB"/>
        </w:rPr>
        <w:t xml:space="preserve">a. </w:t>
      </w:r>
      <w:r w:rsidRPr="004D2C99">
        <w:rPr>
          <w:rFonts w:ascii="Arial" w:hAnsi="Arial" w:cs="Arial"/>
          <w:bCs/>
          <w:iCs/>
          <w:sz w:val="22"/>
          <w:szCs w:val="22"/>
          <w:lang w:val="en-GB"/>
        </w:rPr>
        <w:t xml:space="preserve">Environmental </w:t>
      </w:r>
      <w:r w:rsidRPr="004D2C99">
        <w:rPr>
          <w:rFonts w:ascii="Arial" w:hAnsi="Arial" w:cs="Arial"/>
          <w:iCs/>
          <w:sz w:val="22"/>
          <w:szCs w:val="22"/>
          <w:lang w:val="en-GB"/>
        </w:rPr>
        <w:t xml:space="preserve">aspects (pollution, greenhouse gas emissions, biodiversity, water or air quality issues); and </w:t>
      </w:r>
    </w:p>
    <w:p w14:paraId="6DDC9439" w14:textId="4373F5B9" w:rsidR="00DD2E51" w:rsidRPr="004D2C99" w:rsidRDefault="0086730A" w:rsidP="00DD2E51">
      <w:pPr>
        <w:pStyle w:val="NoSpacing"/>
        <w:rPr>
          <w:rFonts w:ascii="Arial" w:hAnsi="Arial" w:cs="Arial"/>
          <w:sz w:val="22"/>
          <w:szCs w:val="22"/>
          <w:lang w:val="en-GB"/>
        </w:rPr>
      </w:pPr>
      <w:r w:rsidRPr="004D2C99">
        <w:rPr>
          <w:rFonts w:ascii="Arial" w:hAnsi="Arial" w:cs="Arial"/>
          <w:iCs/>
          <w:sz w:val="22"/>
          <w:szCs w:val="22"/>
          <w:lang w:val="en-GB"/>
        </w:rPr>
        <w:t xml:space="preserve">b. </w:t>
      </w:r>
      <w:r w:rsidRPr="004D2C99">
        <w:rPr>
          <w:rFonts w:ascii="Arial" w:hAnsi="Arial" w:cs="Arial"/>
          <w:bCs/>
          <w:iCs/>
          <w:sz w:val="22"/>
          <w:szCs w:val="22"/>
          <w:lang w:val="en-GB"/>
        </w:rPr>
        <w:t xml:space="preserve">Climate change-related </w:t>
      </w:r>
      <w:r w:rsidRPr="004D2C99">
        <w:rPr>
          <w:rFonts w:ascii="Arial" w:hAnsi="Arial" w:cs="Arial"/>
          <w:iCs/>
          <w:sz w:val="22"/>
          <w:szCs w:val="22"/>
          <w:lang w:val="en-GB"/>
        </w:rPr>
        <w:t>aspects (energy efficiency, renewable energies, prevention and mitigation of climate change-connected severe events).”</w:t>
      </w:r>
    </w:p>
    <w:p w14:paraId="2BF5F230" w14:textId="77777777" w:rsidR="00DD2E51" w:rsidRPr="004D2C99" w:rsidRDefault="00DD2E51" w:rsidP="00DD2E51">
      <w:pPr>
        <w:pStyle w:val="NoSpacing"/>
        <w:rPr>
          <w:rFonts w:ascii="Arial" w:hAnsi="Arial" w:cs="Arial"/>
          <w:sz w:val="22"/>
          <w:szCs w:val="22"/>
        </w:rPr>
      </w:pPr>
    </w:p>
    <w:p w14:paraId="5F8792BD" w14:textId="44341203" w:rsidR="00D21AA4" w:rsidRPr="004D2C99" w:rsidRDefault="00DD2E51" w:rsidP="00D21AA4">
      <w:pPr>
        <w:pStyle w:val="NoSpacing"/>
        <w:rPr>
          <w:rFonts w:ascii="Arial" w:hAnsi="Arial" w:cs="Arial"/>
          <w:sz w:val="22"/>
          <w:szCs w:val="22"/>
        </w:rPr>
      </w:pPr>
      <w:r w:rsidRPr="004D2C99">
        <w:rPr>
          <w:rFonts w:ascii="Arial" w:hAnsi="Arial" w:cs="Arial"/>
          <w:b/>
          <w:bCs/>
          <w:sz w:val="22"/>
          <w:szCs w:val="22"/>
        </w:rPr>
        <w:t>China</w:t>
      </w:r>
      <w:r w:rsidR="00D21AA4" w:rsidRPr="004D2C99">
        <w:rPr>
          <w:rFonts w:ascii="Arial" w:hAnsi="Arial" w:cs="Arial"/>
          <w:b/>
          <w:bCs/>
          <w:sz w:val="22"/>
          <w:szCs w:val="22"/>
        </w:rPr>
        <w:t xml:space="preserve"> State Council Guidelines for Establishing the Green Financial System</w:t>
      </w:r>
      <w:r w:rsidRPr="004D2C99">
        <w:rPr>
          <w:rFonts w:ascii="Arial" w:hAnsi="Arial" w:cs="Arial"/>
          <w:b/>
          <w:bCs/>
          <w:sz w:val="22"/>
          <w:szCs w:val="22"/>
        </w:rPr>
        <w:t xml:space="preserve">: </w:t>
      </w:r>
      <w:r w:rsidRPr="004D2C99">
        <w:rPr>
          <w:rFonts w:ascii="Arial" w:hAnsi="Arial" w:cs="Arial"/>
          <w:sz w:val="22"/>
          <w:szCs w:val="22"/>
        </w:rPr>
        <w:t>“</w:t>
      </w:r>
      <w:r w:rsidR="00D21AA4" w:rsidRPr="004D2C99">
        <w:rPr>
          <w:rFonts w:ascii="Arial" w:hAnsi="Arial" w:cs="Arial"/>
          <w:bCs/>
          <w:sz w:val="22"/>
          <w:szCs w:val="22"/>
        </w:rPr>
        <w:t xml:space="preserve">Financial services </w:t>
      </w:r>
      <w:r w:rsidR="00D21AA4" w:rsidRPr="004D2C99">
        <w:rPr>
          <w:rFonts w:ascii="Arial" w:hAnsi="Arial" w:cs="Arial"/>
          <w:sz w:val="22"/>
          <w:szCs w:val="22"/>
        </w:rPr>
        <w:t xml:space="preserve">for economic activities that </w:t>
      </w:r>
      <w:r w:rsidR="00D21AA4" w:rsidRPr="004D2C99">
        <w:rPr>
          <w:rFonts w:ascii="Arial" w:hAnsi="Arial" w:cs="Arial"/>
          <w:bCs/>
          <w:sz w:val="22"/>
          <w:szCs w:val="22"/>
        </w:rPr>
        <w:t>improve the environment remediation, address climate change, and enhance efficiency of resource utilization</w:t>
      </w:r>
      <w:r w:rsidR="00D21AA4" w:rsidRPr="004D2C99">
        <w:rPr>
          <w:rFonts w:ascii="Arial" w:hAnsi="Arial" w:cs="Arial"/>
          <w:sz w:val="22"/>
          <w:szCs w:val="22"/>
        </w:rPr>
        <w:t xml:space="preserve">. These economic activities include the </w:t>
      </w:r>
      <w:r w:rsidR="00D21AA4" w:rsidRPr="004D2C99">
        <w:rPr>
          <w:rFonts w:ascii="Arial" w:hAnsi="Arial" w:cs="Arial"/>
          <w:bCs/>
          <w:sz w:val="22"/>
          <w:szCs w:val="22"/>
        </w:rPr>
        <w:t xml:space="preserve">financing, operation and risk management for projects </w:t>
      </w:r>
      <w:r w:rsidR="00D21AA4" w:rsidRPr="004D2C99">
        <w:rPr>
          <w:rFonts w:ascii="Arial" w:hAnsi="Arial" w:cs="Arial"/>
          <w:sz w:val="22"/>
          <w:szCs w:val="22"/>
        </w:rPr>
        <w:t>in areas such as environmental protection, energy savings, clean energy, green transportation, and green buildings.”</w:t>
      </w:r>
    </w:p>
    <w:p w14:paraId="10171E5B" w14:textId="77777777" w:rsidR="00DD2E51" w:rsidRPr="004D2C99" w:rsidRDefault="00DD2E51" w:rsidP="00DD2E51">
      <w:pPr>
        <w:pStyle w:val="NoSpacing"/>
        <w:rPr>
          <w:rFonts w:ascii="Arial" w:hAnsi="Arial" w:cs="Arial"/>
          <w:sz w:val="22"/>
          <w:szCs w:val="22"/>
        </w:rPr>
      </w:pPr>
    </w:p>
    <w:p w14:paraId="61F4514A" w14:textId="77777777" w:rsidR="00DD2E51" w:rsidRPr="004D2C99" w:rsidRDefault="00DD2E51" w:rsidP="00DD2E51">
      <w:pPr>
        <w:pStyle w:val="NoSpacing"/>
        <w:rPr>
          <w:rFonts w:ascii="Arial" w:hAnsi="Arial" w:cs="Arial"/>
          <w:sz w:val="22"/>
          <w:szCs w:val="22"/>
        </w:rPr>
      </w:pPr>
      <w:r w:rsidRPr="004D2C99">
        <w:rPr>
          <w:rFonts w:ascii="Arial" w:hAnsi="Arial" w:cs="Arial"/>
          <w:b/>
          <w:bCs/>
          <w:sz w:val="22"/>
          <w:szCs w:val="22"/>
        </w:rPr>
        <w:t xml:space="preserve">Government of Germany: </w:t>
      </w:r>
      <w:r w:rsidRPr="004D2C99">
        <w:rPr>
          <w:rFonts w:ascii="Arial" w:hAnsi="Arial" w:cs="Arial"/>
          <w:sz w:val="22"/>
          <w:szCs w:val="22"/>
        </w:rPr>
        <w:t>“Green Finance is a strategic approach to incorporate the financial sector in the transformation process towards low-carbon and resource-efficient economies, and in the context of adaptation to climate change.”</w:t>
      </w:r>
    </w:p>
    <w:p w14:paraId="05E5D172" w14:textId="77777777" w:rsidR="0086730A" w:rsidRPr="004D2C99" w:rsidRDefault="0086730A" w:rsidP="00DD2E51">
      <w:pPr>
        <w:pStyle w:val="NoSpacing"/>
        <w:rPr>
          <w:rFonts w:ascii="Arial" w:hAnsi="Arial" w:cs="Arial"/>
          <w:sz w:val="22"/>
          <w:szCs w:val="22"/>
        </w:rPr>
      </w:pPr>
    </w:p>
    <w:p w14:paraId="32D1B753" w14:textId="3272BF86" w:rsidR="00510769" w:rsidRPr="004D2C99" w:rsidRDefault="0086730A" w:rsidP="00DD2E51">
      <w:pPr>
        <w:pStyle w:val="NoSpacing"/>
        <w:rPr>
          <w:rFonts w:ascii="Arial" w:hAnsi="Arial" w:cs="Arial"/>
          <w:sz w:val="22"/>
          <w:szCs w:val="22"/>
          <w:lang w:val="en-GB"/>
        </w:rPr>
      </w:pPr>
      <w:r w:rsidRPr="004D2C99">
        <w:rPr>
          <w:rFonts w:ascii="Arial" w:hAnsi="Arial" w:cs="Arial"/>
          <w:b/>
          <w:sz w:val="22"/>
          <w:szCs w:val="22"/>
        </w:rPr>
        <w:t>UK Green Finance Initiative:</w:t>
      </w:r>
      <w:r w:rsidRPr="004D2C99">
        <w:rPr>
          <w:rFonts w:ascii="Arial" w:hAnsi="Arial" w:cs="Arial"/>
          <w:sz w:val="22"/>
          <w:szCs w:val="22"/>
        </w:rPr>
        <w:t xml:space="preserve"> “Funding any means of reducing carbon emissions or raising resource efficiency... It incorporates green crowdfunding for small-scale, community </w:t>
      </w:r>
      <w:r w:rsidRPr="004D2C99">
        <w:rPr>
          <w:rFonts w:ascii="Arial" w:hAnsi="Arial" w:cs="Arial"/>
          <w:sz w:val="22"/>
          <w:szCs w:val="22"/>
        </w:rPr>
        <w:lastRenderedPageBreak/>
        <w:t>schemes right up to green bond issuance for major infrastructure projects or corporate energy-efficiency schemes.”</w:t>
      </w:r>
    </w:p>
    <w:p w14:paraId="18EC09DE" w14:textId="77777777" w:rsidR="00DD2E51" w:rsidRPr="004D2C99" w:rsidRDefault="00DD2E51" w:rsidP="00DD2E51">
      <w:pPr>
        <w:pStyle w:val="NoSpacing"/>
        <w:rPr>
          <w:rFonts w:ascii="Arial" w:hAnsi="Arial" w:cs="Arial"/>
          <w:sz w:val="22"/>
          <w:szCs w:val="22"/>
          <w:lang w:val="en-GB"/>
        </w:rPr>
      </w:pPr>
    </w:p>
    <w:p w14:paraId="32433ACE" w14:textId="77777777" w:rsidR="00DD2E51" w:rsidRPr="004D2C99" w:rsidRDefault="00DD2E51" w:rsidP="00364E95">
      <w:pPr>
        <w:pStyle w:val="NoSpacing"/>
        <w:pBdr>
          <w:top w:val="single" w:sz="4" w:space="1" w:color="auto"/>
          <w:left w:val="single" w:sz="4" w:space="4" w:color="auto"/>
          <w:bottom w:val="single" w:sz="4" w:space="1" w:color="auto"/>
          <w:right w:val="single" w:sz="4" w:space="4" w:color="auto"/>
        </w:pBdr>
        <w:outlineLvl w:val="0"/>
        <w:rPr>
          <w:rFonts w:ascii="Arial" w:hAnsi="Arial" w:cs="Arial"/>
          <w:sz w:val="22"/>
          <w:szCs w:val="22"/>
          <w:lang w:val="en-GB"/>
        </w:rPr>
      </w:pPr>
      <w:r w:rsidRPr="004D2C99">
        <w:rPr>
          <w:rFonts w:ascii="Arial" w:hAnsi="Arial" w:cs="Arial"/>
          <w:sz w:val="22"/>
          <w:szCs w:val="22"/>
          <w:lang w:val="en-GB"/>
        </w:rPr>
        <w:t xml:space="preserve">Quick question: What are the main similarities and differences between these definitions?  </w:t>
      </w:r>
    </w:p>
    <w:p w14:paraId="5833B5CE"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52D29489"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7399351E"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5797A892"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7D8917E"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0A525655"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13C6C044" w14:textId="3E41886A" w:rsidR="00DD2E51" w:rsidRPr="004D2C99" w:rsidRDefault="00DD2E51" w:rsidP="00364E95">
      <w:pPr>
        <w:pStyle w:val="NoSpacing"/>
        <w:pBdr>
          <w:top w:val="single" w:sz="4" w:space="1" w:color="auto"/>
          <w:left w:val="single" w:sz="4" w:space="4" w:color="auto"/>
          <w:bottom w:val="single" w:sz="4" w:space="1" w:color="auto"/>
          <w:right w:val="single" w:sz="4" w:space="4" w:color="auto"/>
        </w:pBdr>
        <w:outlineLvl w:val="0"/>
        <w:rPr>
          <w:rFonts w:ascii="Arial" w:hAnsi="Arial" w:cs="Arial"/>
          <w:sz w:val="22"/>
          <w:szCs w:val="22"/>
          <w:lang w:val="en-GB"/>
        </w:rPr>
      </w:pPr>
      <w:r w:rsidRPr="004D2C99">
        <w:rPr>
          <w:rFonts w:ascii="Arial" w:hAnsi="Arial" w:cs="Arial"/>
          <w:sz w:val="22"/>
          <w:szCs w:val="22"/>
          <w:lang w:val="en-GB"/>
        </w:rPr>
        <w:t>Write your answer here before reading on</w:t>
      </w:r>
      <w:r w:rsidR="00B90B39" w:rsidRPr="004D2C99">
        <w:rPr>
          <w:rFonts w:ascii="Arial" w:hAnsi="Arial" w:cs="Arial"/>
          <w:sz w:val="22"/>
          <w:szCs w:val="22"/>
          <w:lang w:val="en-GB"/>
        </w:rPr>
        <w:t>.</w:t>
      </w:r>
    </w:p>
    <w:p w14:paraId="4ACAABD2" w14:textId="77777777" w:rsidR="00DD2E51" w:rsidRPr="004D2C99" w:rsidRDefault="00DD2E51" w:rsidP="00DD2E51">
      <w:pPr>
        <w:pStyle w:val="NoSpacing"/>
        <w:rPr>
          <w:rFonts w:ascii="Arial" w:hAnsi="Arial" w:cs="Arial"/>
          <w:sz w:val="22"/>
          <w:szCs w:val="22"/>
          <w:lang w:val="en-GB"/>
        </w:rPr>
      </w:pPr>
    </w:p>
    <w:p w14:paraId="11B64487" w14:textId="77777777" w:rsidR="006D215E" w:rsidRPr="004D2C99" w:rsidRDefault="006D215E" w:rsidP="006D215E">
      <w:pPr>
        <w:rPr>
          <w:rFonts w:ascii="Arial" w:hAnsi="Arial" w:cs="Arial"/>
          <w:sz w:val="22"/>
          <w:szCs w:val="22"/>
        </w:rPr>
      </w:pPr>
      <w:r w:rsidRPr="004D2C99">
        <w:rPr>
          <w:rFonts w:ascii="Arial" w:hAnsi="Arial" w:cs="Arial"/>
          <w:sz w:val="22"/>
          <w:szCs w:val="22"/>
        </w:rPr>
        <w:t xml:space="preserve">While these definitions all differ in their emphasis, they generally share some or all of the following elements: </w:t>
      </w:r>
    </w:p>
    <w:p w14:paraId="186F993B" w14:textId="731B30DB" w:rsidR="006D215E" w:rsidRPr="004D2C99" w:rsidRDefault="006D215E" w:rsidP="006D215E">
      <w:pPr>
        <w:numPr>
          <w:ilvl w:val="0"/>
          <w:numId w:val="4"/>
        </w:numPr>
        <w:rPr>
          <w:rFonts w:ascii="Arial" w:hAnsi="Arial" w:cs="Arial"/>
          <w:sz w:val="22"/>
          <w:szCs w:val="22"/>
        </w:rPr>
      </w:pPr>
      <w:r w:rsidRPr="004D2C99">
        <w:rPr>
          <w:rFonts w:ascii="Arial" w:hAnsi="Arial" w:cs="Arial"/>
          <w:sz w:val="22"/>
          <w:szCs w:val="22"/>
        </w:rPr>
        <w:t>The role of fina</w:t>
      </w:r>
      <w:r w:rsidR="00D21AA4" w:rsidRPr="004D2C99">
        <w:rPr>
          <w:rFonts w:ascii="Arial" w:hAnsi="Arial" w:cs="Arial"/>
          <w:sz w:val="22"/>
          <w:szCs w:val="22"/>
        </w:rPr>
        <w:t xml:space="preserve">nce in allocating capital for </w:t>
      </w:r>
      <w:r w:rsidRPr="004D2C99">
        <w:rPr>
          <w:rFonts w:ascii="Arial" w:hAnsi="Arial" w:cs="Arial"/>
          <w:sz w:val="22"/>
          <w:szCs w:val="22"/>
        </w:rPr>
        <w:t>wider, more sustainable purpose</w:t>
      </w:r>
      <w:r w:rsidR="00D21AA4" w:rsidRPr="004D2C99">
        <w:rPr>
          <w:rFonts w:ascii="Arial" w:hAnsi="Arial" w:cs="Arial"/>
          <w:sz w:val="22"/>
          <w:szCs w:val="22"/>
        </w:rPr>
        <w:t>s</w:t>
      </w:r>
      <w:r w:rsidR="00B90B39" w:rsidRPr="004D2C99">
        <w:rPr>
          <w:rFonts w:ascii="Arial" w:hAnsi="Arial" w:cs="Arial"/>
          <w:sz w:val="22"/>
          <w:szCs w:val="22"/>
        </w:rPr>
        <w:t>,</w:t>
      </w:r>
      <w:r w:rsidR="00D21AA4" w:rsidRPr="004D2C99">
        <w:rPr>
          <w:rFonts w:ascii="Arial" w:hAnsi="Arial" w:cs="Arial"/>
          <w:sz w:val="22"/>
          <w:szCs w:val="22"/>
        </w:rPr>
        <w:t xml:space="preserve"> including mitigating the impacts of climate change</w:t>
      </w:r>
    </w:p>
    <w:p w14:paraId="0C562A07" w14:textId="4DAEE596" w:rsidR="006D215E" w:rsidRPr="004D2C99" w:rsidRDefault="006D215E" w:rsidP="006D215E">
      <w:pPr>
        <w:numPr>
          <w:ilvl w:val="0"/>
          <w:numId w:val="4"/>
        </w:numPr>
        <w:rPr>
          <w:rFonts w:ascii="Arial" w:hAnsi="Arial" w:cs="Arial"/>
          <w:sz w:val="22"/>
          <w:szCs w:val="22"/>
        </w:rPr>
      </w:pPr>
      <w:r w:rsidRPr="004D2C99">
        <w:rPr>
          <w:rFonts w:ascii="Arial" w:hAnsi="Arial" w:cs="Arial"/>
          <w:sz w:val="22"/>
          <w:szCs w:val="22"/>
        </w:rPr>
        <w:t>A focus on the use of investment to either benefit the environment or reduce harm</w:t>
      </w:r>
    </w:p>
    <w:p w14:paraId="60970DDB" w14:textId="6C870ABF" w:rsidR="006D215E" w:rsidRPr="004D2C99" w:rsidRDefault="006D215E" w:rsidP="006D215E">
      <w:pPr>
        <w:numPr>
          <w:ilvl w:val="0"/>
          <w:numId w:val="4"/>
        </w:numPr>
        <w:rPr>
          <w:rFonts w:ascii="Arial" w:hAnsi="Arial" w:cs="Arial"/>
          <w:sz w:val="22"/>
          <w:szCs w:val="22"/>
        </w:rPr>
      </w:pPr>
      <w:r w:rsidRPr="004D2C99">
        <w:rPr>
          <w:rFonts w:ascii="Arial" w:hAnsi="Arial" w:cs="Arial"/>
          <w:sz w:val="22"/>
          <w:szCs w:val="22"/>
        </w:rPr>
        <w:t xml:space="preserve">A </w:t>
      </w:r>
      <w:r w:rsidR="000E3DE5" w:rsidRPr="004D2C99">
        <w:rPr>
          <w:rFonts w:ascii="Arial" w:hAnsi="Arial" w:cs="Arial"/>
          <w:sz w:val="22"/>
          <w:szCs w:val="22"/>
        </w:rPr>
        <w:t xml:space="preserve">concern to manage environmental </w:t>
      </w:r>
      <w:r w:rsidR="0049036D" w:rsidRPr="004D2C99">
        <w:rPr>
          <w:rFonts w:ascii="Arial" w:hAnsi="Arial" w:cs="Arial"/>
          <w:sz w:val="22"/>
          <w:szCs w:val="22"/>
        </w:rPr>
        <w:t xml:space="preserve">and related </w:t>
      </w:r>
      <w:r w:rsidR="000E3DE5" w:rsidRPr="004D2C99">
        <w:rPr>
          <w:rFonts w:ascii="Arial" w:hAnsi="Arial" w:cs="Arial"/>
          <w:sz w:val="22"/>
          <w:szCs w:val="22"/>
        </w:rPr>
        <w:t xml:space="preserve">risks, including climate risks </w:t>
      </w:r>
      <w:r w:rsidRPr="004D2C99">
        <w:rPr>
          <w:rFonts w:ascii="Arial" w:hAnsi="Arial" w:cs="Arial"/>
          <w:sz w:val="22"/>
          <w:szCs w:val="22"/>
        </w:rPr>
        <w:t xml:space="preserve">facing the finance sector and society as a whole. </w:t>
      </w:r>
      <w:r w:rsidR="000E3DE5" w:rsidRPr="004D2C99">
        <w:rPr>
          <w:rFonts w:ascii="Arial" w:hAnsi="Arial" w:cs="Arial"/>
          <w:sz w:val="22"/>
          <w:szCs w:val="22"/>
        </w:rPr>
        <w:t>Climate-related financial risks</w:t>
      </w:r>
      <w:r w:rsidRPr="004D2C99">
        <w:rPr>
          <w:rFonts w:ascii="Arial" w:hAnsi="Arial" w:cs="Arial"/>
          <w:sz w:val="22"/>
          <w:szCs w:val="22"/>
        </w:rPr>
        <w:t xml:space="preserve"> can be classed as physical, transition (including stranded asset) and liability risks, which we introduce in </w:t>
      </w:r>
      <w:r w:rsidR="00627E20" w:rsidRPr="004D2C99">
        <w:rPr>
          <w:rFonts w:ascii="Arial" w:hAnsi="Arial" w:cs="Arial"/>
          <w:sz w:val="22"/>
          <w:szCs w:val="22"/>
        </w:rPr>
        <w:t>Chapter 3</w:t>
      </w:r>
      <w:r w:rsidRPr="004D2C99">
        <w:rPr>
          <w:rFonts w:ascii="Arial" w:hAnsi="Arial" w:cs="Arial"/>
          <w:sz w:val="22"/>
          <w:szCs w:val="22"/>
        </w:rPr>
        <w:t xml:space="preserve"> and explore in more detail in Chapter </w:t>
      </w:r>
      <w:r w:rsidR="00681B6E" w:rsidRPr="004D2C99">
        <w:rPr>
          <w:rFonts w:ascii="Arial" w:hAnsi="Arial" w:cs="Arial"/>
          <w:sz w:val="22"/>
          <w:szCs w:val="22"/>
        </w:rPr>
        <w:t>5</w:t>
      </w:r>
      <w:r w:rsidRPr="004D2C99">
        <w:rPr>
          <w:rFonts w:ascii="Arial" w:hAnsi="Arial" w:cs="Arial"/>
          <w:sz w:val="22"/>
          <w:szCs w:val="22"/>
        </w:rPr>
        <w:t xml:space="preserve">.  </w:t>
      </w:r>
    </w:p>
    <w:p w14:paraId="1DFB770F" w14:textId="13B43DD8" w:rsidR="006D215E" w:rsidRPr="004D2C99" w:rsidRDefault="006D215E" w:rsidP="006D215E">
      <w:pPr>
        <w:numPr>
          <w:ilvl w:val="0"/>
          <w:numId w:val="4"/>
        </w:numPr>
        <w:rPr>
          <w:rFonts w:ascii="Arial" w:hAnsi="Arial" w:cs="Arial"/>
          <w:sz w:val="22"/>
          <w:szCs w:val="22"/>
        </w:rPr>
      </w:pPr>
      <w:r w:rsidRPr="004D2C99">
        <w:rPr>
          <w:rFonts w:ascii="Arial" w:hAnsi="Arial" w:cs="Arial"/>
          <w:sz w:val="22"/>
          <w:szCs w:val="22"/>
        </w:rPr>
        <w:t xml:space="preserve">A recognition of the policies and infrastructure required to enable green </w:t>
      </w:r>
      <w:r w:rsidR="0049036D" w:rsidRPr="004D2C99">
        <w:rPr>
          <w:rFonts w:ascii="Arial" w:hAnsi="Arial" w:cs="Arial"/>
          <w:sz w:val="22"/>
          <w:szCs w:val="22"/>
        </w:rPr>
        <w:t xml:space="preserve">and sustainable </w:t>
      </w:r>
      <w:r w:rsidRPr="004D2C99">
        <w:rPr>
          <w:rFonts w:ascii="Arial" w:hAnsi="Arial" w:cs="Arial"/>
          <w:sz w:val="22"/>
          <w:szCs w:val="22"/>
        </w:rPr>
        <w:t>finance</w:t>
      </w:r>
      <w:r w:rsidR="00B90B39" w:rsidRPr="004D2C99">
        <w:rPr>
          <w:rFonts w:ascii="Arial" w:hAnsi="Arial" w:cs="Arial"/>
          <w:sz w:val="22"/>
          <w:szCs w:val="22"/>
        </w:rPr>
        <w:t>,</w:t>
      </w:r>
      <w:r w:rsidR="00D83A4E" w:rsidRPr="004D2C99">
        <w:rPr>
          <w:rFonts w:ascii="Arial" w:hAnsi="Arial" w:cs="Arial"/>
          <w:sz w:val="22"/>
          <w:szCs w:val="22"/>
        </w:rPr>
        <w:t xml:space="preserve"> </w:t>
      </w:r>
      <w:r w:rsidRPr="004D2C99">
        <w:rPr>
          <w:rFonts w:ascii="Arial" w:hAnsi="Arial" w:cs="Arial"/>
          <w:sz w:val="22"/>
          <w:szCs w:val="22"/>
        </w:rPr>
        <w:t>which we explore in Chapter 3</w:t>
      </w:r>
    </w:p>
    <w:p w14:paraId="53132E86" w14:textId="2276E00B" w:rsidR="006D215E" w:rsidRPr="004D2C99" w:rsidRDefault="006D215E" w:rsidP="006D215E">
      <w:pPr>
        <w:numPr>
          <w:ilvl w:val="0"/>
          <w:numId w:val="4"/>
        </w:numPr>
        <w:rPr>
          <w:rFonts w:ascii="Arial" w:hAnsi="Arial" w:cs="Arial"/>
          <w:sz w:val="22"/>
          <w:szCs w:val="22"/>
        </w:rPr>
      </w:pPr>
      <w:r w:rsidRPr="004D2C99">
        <w:rPr>
          <w:rFonts w:ascii="Arial" w:hAnsi="Arial" w:cs="Arial"/>
          <w:sz w:val="22"/>
          <w:szCs w:val="22"/>
        </w:rPr>
        <w:t>A broader context of sustainable development and/or economic growth</w:t>
      </w:r>
      <w:r w:rsidR="00B90B39" w:rsidRPr="004D2C99">
        <w:rPr>
          <w:rFonts w:ascii="Arial" w:hAnsi="Arial" w:cs="Arial"/>
          <w:sz w:val="22"/>
          <w:szCs w:val="22"/>
        </w:rPr>
        <w:t>,</w:t>
      </w:r>
      <w:r w:rsidRPr="004D2C99">
        <w:rPr>
          <w:rFonts w:ascii="Arial" w:hAnsi="Arial" w:cs="Arial"/>
          <w:sz w:val="22"/>
          <w:szCs w:val="22"/>
        </w:rPr>
        <w:t xml:space="preserve"> which we </w:t>
      </w:r>
      <w:r w:rsidR="00FB73DC" w:rsidRPr="004D2C99">
        <w:rPr>
          <w:rFonts w:ascii="Arial" w:hAnsi="Arial" w:cs="Arial"/>
          <w:sz w:val="22"/>
          <w:szCs w:val="22"/>
        </w:rPr>
        <w:t xml:space="preserve">introduced above and </w:t>
      </w:r>
      <w:r w:rsidRPr="004D2C99">
        <w:rPr>
          <w:rFonts w:ascii="Arial" w:hAnsi="Arial" w:cs="Arial"/>
          <w:sz w:val="22"/>
          <w:szCs w:val="22"/>
        </w:rPr>
        <w:t xml:space="preserve">explore </w:t>
      </w:r>
      <w:r w:rsidR="006556B8" w:rsidRPr="004D2C99">
        <w:rPr>
          <w:rFonts w:ascii="Arial" w:hAnsi="Arial" w:cs="Arial"/>
          <w:sz w:val="22"/>
          <w:szCs w:val="22"/>
        </w:rPr>
        <w:t>throughout this book</w:t>
      </w:r>
      <w:r w:rsidRPr="004D2C99">
        <w:rPr>
          <w:rFonts w:ascii="Arial" w:hAnsi="Arial" w:cs="Arial"/>
          <w:sz w:val="22"/>
          <w:szCs w:val="22"/>
        </w:rPr>
        <w:t xml:space="preserve"> </w:t>
      </w:r>
    </w:p>
    <w:p w14:paraId="256384F7" w14:textId="04B55613" w:rsidR="000E3DE5" w:rsidRPr="004D2C99" w:rsidRDefault="000E3DE5" w:rsidP="006D215E">
      <w:pPr>
        <w:numPr>
          <w:ilvl w:val="0"/>
          <w:numId w:val="4"/>
        </w:numPr>
        <w:rPr>
          <w:rFonts w:ascii="Arial" w:hAnsi="Arial" w:cs="Arial"/>
          <w:sz w:val="22"/>
          <w:szCs w:val="22"/>
        </w:rPr>
      </w:pPr>
      <w:r w:rsidRPr="004D2C99">
        <w:rPr>
          <w:rFonts w:ascii="Arial" w:hAnsi="Arial" w:cs="Arial"/>
          <w:sz w:val="22"/>
          <w:szCs w:val="22"/>
        </w:rPr>
        <w:t xml:space="preserve">Examples of products, services, sectors and projects that may be supported by green </w:t>
      </w:r>
      <w:r w:rsidR="0049036D" w:rsidRPr="004D2C99">
        <w:rPr>
          <w:rFonts w:ascii="Arial" w:hAnsi="Arial" w:cs="Arial"/>
          <w:sz w:val="22"/>
          <w:szCs w:val="22"/>
        </w:rPr>
        <w:t xml:space="preserve">and sustainable </w:t>
      </w:r>
      <w:r w:rsidRPr="004D2C99">
        <w:rPr>
          <w:rFonts w:ascii="Arial" w:hAnsi="Arial" w:cs="Arial"/>
          <w:sz w:val="22"/>
          <w:szCs w:val="22"/>
        </w:rPr>
        <w:t xml:space="preserve">finance, which we detail in Chapters </w:t>
      </w:r>
      <w:r w:rsidR="00681B6E" w:rsidRPr="004D2C99">
        <w:rPr>
          <w:rFonts w:ascii="Arial" w:hAnsi="Arial" w:cs="Arial"/>
          <w:sz w:val="22"/>
          <w:szCs w:val="22"/>
        </w:rPr>
        <w:t>6 to 11</w:t>
      </w:r>
      <w:r w:rsidRPr="004D2C99">
        <w:rPr>
          <w:rFonts w:ascii="Arial" w:hAnsi="Arial" w:cs="Arial"/>
          <w:sz w:val="22"/>
          <w:szCs w:val="22"/>
        </w:rPr>
        <w:t>.</w:t>
      </w:r>
    </w:p>
    <w:p w14:paraId="0681979A" w14:textId="77777777" w:rsidR="006D215E" w:rsidRPr="004D2C99" w:rsidRDefault="006D215E" w:rsidP="006D215E">
      <w:pPr>
        <w:pStyle w:val="NoSpacing"/>
        <w:rPr>
          <w:rFonts w:ascii="Arial" w:hAnsi="Arial" w:cs="Arial"/>
          <w:sz w:val="22"/>
          <w:szCs w:val="22"/>
        </w:rPr>
      </w:pPr>
    </w:p>
    <w:p w14:paraId="09A55D21" w14:textId="42FD68C2" w:rsidR="009C3A8A" w:rsidRPr="004D2C99" w:rsidRDefault="00510769" w:rsidP="00510769">
      <w:pPr>
        <w:pStyle w:val="NoSpacing"/>
        <w:rPr>
          <w:rFonts w:ascii="Arial" w:hAnsi="Arial" w:cs="Arial"/>
          <w:sz w:val="22"/>
          <w:szCs w:val="22"/>
        </w:rPr>
      </w:pPr>
      <w:r w:rsidRPr="004D2C99">
        <w:rPr>
          <w:rFonts w:ascii="Arial" w:hAnsi="Arial" w:cs="Arial"/>
          <w:sz w:val="22"/>
          <w:szCs w:val="22"/>
        </w:rPr>
        <w:t>A helpful way to consider the scope of green finance is to think of it in terms of both “</w:t>
      </w:r>
      <w:r w:rsidRPr="004D2C99">
        <w:rPr>
          <w:rFonts w:ascii="Arial" w:hAnsi="Arial" w:cs="Arial"/>
          <w:i/>
          <w:sz w:val="22"/>
          <w:szCs w:val="22"/>
        </w:rPr>
        <w:t>financing green”</w:t>
      </w:r>
      <w:r w:rsidRPr="004D2C99">
        <w:rPr>
          <w:rFonts w:ascii="Arial" w:hAnsi="Arial" w:cs="Arial"/>
          <w:sz w:val="22"/>
          <w:szCs w:val="22"/>
        </w:rPr>
        <w:t xml:space="preserve"> and “</w:t>
      </w:r>
      <w:r w:rsidRPr="004D2C99">
        <w:rPr>
          <w:rFonts w:ascii="Arial" w:hAnsi="Arial" w:cs="Arial"/>
          <w:i/>
          <w:sz w:val="22"/>
          <w:szCs w:val="22"/>
        </w:rPr>
        <w:t>greening finance”</w:t>
      </w:r>
      <w:r w:rsidRPr="004D2C99">
        <w:rPr>
          <w:rFonts w:ascii="Arial" w:hAnsi="Arial" w:cs="Arial"/>
          <w:sz w:val="22"/>
          <w:szCs w:val="22"/>
        </w:rPr>
        <w:t xml:space="preserve">.  </w:t>
      </w:r>
      <w:r w:rsidR="0057763A" w:rsidRPr="004D2C99">
        <w:rPr>
          <w:rFonts w:ascii="Arial" w:hAnsi="Arial" w:cs="Arial"/>
          <w:sz w:val="22"/>
          <w:szCs w:val="22"/>
        </w:rPr>
        <w:t>The former refers to increasing flows of finance to support green and sustainable development objectives; the latter to integrating sustainability within financial institutions’ strategies and activities and, in the context of green finance in particular, the identification and disclosure of climate-related financial risks across the finance sector</w:t>
      </w:r>
      <w:r w:rsidR="00BA03CB" w:rsidRPr="004D2C99">
        <w:rPr>
          <w:rFonts w:ascii="Arial" w:hAnsi="Arial" w:cs="Arial"/>
          <w:sz w:val="22"/>
          <w:szCs w:val="22"/>
        </w:rPr>
        <w:t xml:space="preserve">.  “Financing green” and “greening finance” are mutually reinforcing rather than opposing goals. </w:t>
      </w:r>
    </w:p>
    <w:p w14:paraId="1C92A53D" w14:textId="77777777" w:rsidR="009C3A8A" w:rsidRPr="004D2C99" w:rsidRDefault="009C3A8A" w:rsidP="00510769">
      <w:pPr>
        <w:pStyle w:val="NoSpacing"/>
        <w:rPr>
          <w:rFonts w:ascii="Arial" w:hAnsi="Arial" w:cs="Arial"/>
          <w:sz w:val="22"/>
          <w:szCs w:val="22"/>
        </w:rPr>
      </w:pPr>
    </w:p>
    <w:p w14:paraId="6D515EE3" w14:textId="7BF5F3B3" w:rsidR="009C3A8A" w:rsidRPr="004D2C99" w:rsidRDefault="009C3A8A" w:rsidP="009C3A8A">
      <w:pPr>
        <w:pStyle w:val="NoSpacing"/>
        <w:rPr>
          <w:rFonts w:ascii="Arial" w:hAnsi="Arial" w:cs="Arial"/>
          <w:sz w:val="22"/>
          <w:szCs w:val="22"/>
        </w:rPr>
      </w:pPr>
      <w:r w:rsidRPr="004D2C99">
        <w:rPr>
          <w:rFonts w:ascii="Arial" w:hAnsi="Arial" w:cs="Arial"/>
          <w:sz w:val="22"/>
          <w:szCs w:val="22"/>
        </w:rPr>
        <w:t>For the purpose of this book, we require a definition of green finance that combines aspects of the above and will be generally acceptable. For the Chartered Banker Institute, green finance encompasses the finance sector’s strategic approach to meeting the challenges of climate change and the transition to a low-carbon world, incorporating both “financing green” and “greening finance”.</w:t>
      </w:r>
    </w:p>
    <w:p w14:paraId="65B22545" w14:textId="77777777" w:rsidR="009C3A8A" w:rsidRPr="004D2C99" w:rsidRDefault="009C3A8A" w:rsidP="009C3A8A">
      <w:pPr>
        <w:pStyle w:val="NoSpacing"/>
        <w:rPr>
          <w:rFonts w:ascii="Arial" w:hAnsi="Arial" w:cs="Arial"/>
          <w:sz w:val="22"/>
          <w:szCs w:val="22"/>
        </w:rPr>
      </w:pPr>
    </w:p>
    <w:p w14:paraId="7E4CBD2D" w14:textId="77777777" w:rsidR="009C3A8A" w:rsidRPr="004D2C99" w:rsidRDefault="009C3A8A" w:rsidP="009C3A8A">
      <w:pPr>
        <w:pStyle w:val="NoSpacing"/>
        <w:rPr>
          <w:rFonts w:ascii="Arial" w:hAnsi="Arial" w:cs="Arial"/>
          <w:sz w:val="22"/>
          <w:szCs w:val="22"/>
        </w:rPr>
      </w:pPr>
      <w:r w:rsidRPr="004D2C99">
        <w:rPr>
          <w:rFonts w:ascii="Arial" w:hAnsi="Arial" w:cs="Arial"/>
          <w:sz w:val="22"/>
          <w:szCs w:val="22"/>
        </w:rPr>
        <w:t xml:space="preserve">Green finance is, therefore: </w:t>
      </w:r>
      <w:r w:rsidRPr="004D2C99">
        <w:rPr>
          <w:rFonts w:ascii="Arial" w:hAnsi="Arial" w:cs="Arial"/>
          <w:b/>
          <w:i/>
          <w:sz w:val="22"/>
          <w:szCs w:val="22"/>
        </w:rPr>
        <w:t>“any financial initiative, process, product or service that is designed to protect the natural environment and support the transition to a sustainable, low carbon world; and/or manage climate-related and other environmental risks impacting finance and investment”.</w:t>
      </w:r>
    </w:p>
    <w:p w14:paraId="610263E0" w14:textId="77777777" w:rsidR="009C3A8A" w:rsidRPr="004D2C99" w:rsidRDefault="009C3A8A" w:rsidP="009C3A8A">
      <w:pPr>
        <w:pStyle w:val="NoSpacing"/>
        <w:rPr>
          <w:rFonts w:ascii="Arial" w:hAnsi="Arial" w:cs="Arial"/>
          <w:sz w:val="22"/>
          <w:szCs w:val="22"/>
        </w:rPr>
      </w:pPr>
    </w:p>
    <w:p w14:paraId="56106654" w14:textId="25932120" w:rsidR="00510769" w:rsidRPr="004D2C99" w:rsidRDefault="009C3A8A" w:rsidP="009C3A8A">
      <w:pPr>
        <w:pStyle w:val="NoSpacing"/>
        <w:rPr>
          <w:rFonts w:ascii="Arial" w:hAnsi="Arial" w:cs="Arial"/>
          <w:sz w:val="22"/>
          <w:szCs w:val="22"/>
        </w:rPr>
      </w:pPr>
      <w:r w:rsidRPr="004D2C99">
        <w:rPr>
          <w:rFonts w:ascii="Arial" w:hAnsi="Arial" w:cs="Arial"/>
          <w:sz w:val="22"/>
          <w:szCs w:val="22"/>
        </w:rPr>
        <w:t xml:space="preserve">This is a broad definition which acknowledges the different dimensions of the concept of green finance, while retaining an overarching focus on enhancing and sustaining the natural environment, and managing current and future environmental risks – particularly, but not exclusively, climate change. It highlights and </w:t>
      </w:r>
      <w:proofErr w:type="spellStart"/>
      <w:r w:rsidRPr="004D2C99">
        <w:rPr>
          <w:rFonts w:ascii="Arial" w:hAnsi="Arial" w:cs="Arial"/>
          <w:sz w:val="22"/>
          <w:szCs w:val="22"/>
        </w:rPr>
        <w:t>recognises</w:t>
      </w:r>
      <w:proofErr w:type="spellEnd"/>
      <w:r w:rsidRPr="004D2C99">
        <w:rPr>
          <w:rFonts w:ascii="Arial" w:hAnsi="Arial" w:cs="Arial"/>
          <w:sz w:val="22"/>
          <w:szCs w:val="22"/>
        </w:rPr>
        <w:t xml:space="preserve"> the two-way nature of the relationship.  Finance and investment can help or harm the environment, while the </w:t>
      </w:r>
      <w:r w:rsidRPr="004D2C99">
        <w:rPr>
          <w:rFonts w:ascii="Arial" w:hAnsi="Arial" w:cs="Arial"/>
          <w:sz w:val="22"/>
          <w:szCs w:val="22"/>
        </w:rPr>
        <w:lastRenderedPageBreak/>
        <w:t>environment can also positively or negatively impact the performance of investments and financial services firms.</w:t>
      </w:r>
    </w:p>
    <w:p w14:paraId="2E410495" w14:textId="77777777" w:rsidR="00510769" w:rsidRPr="004D2C99" w:rsidRDefault="00510769" w:rsidP="006D215E">
      <w:pPr>
        <w:pStyle w:val="NoSpacing"/>
        <w:rPr>
          <w:rFonts w:ascii="Arial" w:hAnsi="Arial" w:cs="Arial"/>
          <w:sz w:val="22"/>
          <w:szCs w:val="22"/>
        </w:rPr>
      </w:pPr>
    </w:p>
    <w:p w14:paraId="24249FB4" w14:textId="7FBCEA18" w:rsidR="006D215E" w:rsidRPr="004D2C99" w:rsidRDefault="00BA03CB" w:rsidP="006D215E">
      <w:pPr>
        <w:pStyle w:val="NoSpacing"/>
        <w:rPr>
          <w:rFonts w:ascii="Arial" w:hAnsi="Arial" w:cs="Arial"/>
          <w:sz w:val="22"/>
          <w:szCs w:val="22"/>
        </w:rPr>
      </w:pPr>
      <w:r w:rsidRPr="004D2C99">
        <w:rPr>
          <w:rFonts w:ascii="Arial" w:hAnsi="Arial" w:cs="Arial"/>
          <w:sz w:val="22"/>
          <w:szCs w:val="22"/>
        </w:rPr>
        <w:t>To support flows of finance to “green” investments</w:t>
      </w:r>
      <w:r w:rsidR="003F7A6B" w:rsidRPr="004D2C99">
        <w:rPr>
          <w:rFonts w:ascii="Arial" w:hAnsi="Arial" w:cs="Arial"/>
          <w:sz w:val="22"/>
          <w:szCs w:val="22"/>
        </w:rPr>
        <w:t xml:space="preserve"> and activities it is important for policymakers, regulators, financial services firms, clients and customers to agree on what is “green” – and what is not (sometimes referred to as “brown”).  </w:t>
      </w:r>
      <w:r w:rsidR="005306AA" w:rsidRPr="004D2C99">
        <w:rPr>
          <w:rFonts w:ascii="Arial" w:hAnsi="Arial" w:cs="Arial"/>
          <w:sz w:val="22"/>
          <w:szCs w:val="22"/>
        </w:rPr>
        <w:t xml:space="preserve">Countries including Brazil and China have developed taxonomies that seek to define what a </w:t>
      </w:r>
      <w:r w:rsidR="00A41CCE" w:rsidRPr="004D2C99">
        <w:rPr>
          <w:rFonts w:ascii="Arial" w:hAnsi="Arial" w:cs="Arial"/>
          <w:sz w:val="22"/>
          <w:szCs w:val="22"/>
          <w:lang w:val="en-GB"/>
        </w:rPr>
        <w:t>‘</w:t>
      </w:r>
      <w:r w:rsidR="005306AA" w:rsidRPr="004D2C99">
        <w:rPr>
          <w:rFonts w:ascii="Arial" w:hAnsi="Arial" w:cs="Arial"/>
          <w:sz w:val="22"/>
          <w:szCs w:val="22"/>
        </w:rPr>
        <w:t>green</w:t>
      </w:r>
      <w:r w:rsidR="00B90B39" w:rsidRPr="004D2C99">
        <w:rPr>
          <w:rFonts w:ascii="Arial" w:hAnsi="Arial" w:cs="Arial"/>
          <w:sz w:val="22"/>
          <w:szCs w:val="22"/>
        </w:rPr>
        <w:t>’</w:t>
      </w:r>
      <w:r w:rsidR="005306AA" w:rsidRPr="004D2C99">
        <w:rPr>
          <w:rFonts w:ascii="Arial" w:hAnsi="Arial" w:cs="Arial"/>
          <w:sz w:val="22"/>
          <w:szCs w:val="22"/>
        </w:rPr>
        <w:t xml:space="preserve"> product, service or </w:t>
      </w:r>
      <w:r w:rsidR="005306AA" w:rsidRPr="004D2C99">
        <w:rPr>
          <w:rFonts w:ascii="Arial" w:hAnsi="Arial" w:cs="Arial"/>
          <w:sz w:val="22"/>
          <w:szCs w:val="22"/>
          <w:lang w:val="en-GB"/>
        </w:rPr>
        <w:t>outcome</w:t>
      </w:r>
      <w:r w:rsidR="005306AA" w:rsidRPr="004D2C99">
        <w:rPr>
          <w:rFonts w:ascii="Arial" w:hAnsi="Arial" w:cs="Arial"/>
          <w:sz w:val="22"/>
          <w:szCs w:val="22"/>
        </w:rPr>
        <w:t xml:space="preserve"> is</w:t>
      </w:r>
      <w:r w:rsidR="003F7A6B" w:rsidRPr="004D2C99">
        <w:rPr>
          <w:rFonts w:ascii="Arial" w:hAnsi="Arial" w:cs="Arial"/>
          <w:sz w:val="22"/>
          <w:szCs w:val="22"/>
        </w:rPr>
        <w:t xml:space="preserve">. </w:t>
      </w:r>
      <w:r w:rsidR="005306AA" w:rsidRPr="004D2C99">
        <w:rPr>
          <w:rFonts w:ascii="Arial" w:hAnsi="Arial" w:cs="Arial"/>
          <w:sz w:val="22"/>
          <w:szCs w:val="22"/>
        </w:rPr>
        <w:t xml:space="preserve"> I</w:t>
      </w:r>
      <w:r w:rsidR="00086AE1" w:rsidRPr="004D2C99">
        <w:rPr>
          <w:rFonts w:ascii="Arial" w:hAnsi="Arial" w:cs="Arial"/>
          <w:sz w:val="22"/>
          <w:szCs w:val="22"/>
        </w:rPr>
        <w:t>n 2017</w:t>
      </w:r>
      <w:r w:rsidR="00A41CCE" w:rsidRPr="004D2C99">
        <w:rPr>
          <w:rFonts w:ascii="Arial" w:hAnsi="Arial" w:cs="Arial"/>
          <w:sz w:val="22"/>
          <w:szCs w:val="22"/>
        </w:rPr>
        <w:t>,</w:t>
      </w:r>
      <w:r w:rsidR="00086AE1" w:rsidRPr="004D2C99">
        <w:rPr>
          <w:rFonts w:ascii="Arial" w:hAnsi="Arial" w:cs="Arial"/>
          <w:sz w:val="22"/>
          <w:szCs w:val="22"/>
        </w:rPr>
        <w:t xml:space="preserve"> the </w:t>
      </w:r>
      <w:r w:rsidR="00086AE1" w:rsidRPr="004D2C99">
        <w:rPr>
          <w:rFonts w:ascii="Arial" w:hAnsi="Arial" w:cs="Arial"/>
          <w:b/>
          <w:sz w:val="22"/>
          <w:szCs w:val="22"/>
        </w:rPr>
        <w:t xml:space="preserve">European Union’s </w:t>
      </w:r>
      <w:r w:rsidR="006D215E" w:rsidRPr="004D2C99">
        <w:rPr>
          <w:rFonts w:ascii="Arial" w:hAnsi="Arial" w:cs="Arial"/>
          <w:b/>
          <w:sz w:val="22"/>
          <w:szCs w:val="22"/>
        </w:rPr>
        <w:t xml:space="preserve">(EU) </w:t>
      </w:r>
      <w:r w:rsidR="00086AE1" w:rsidRPr="004D2C99">
        <w:rPr>
          <w:rFonts w:ascii="Arial" w:hAnsi="Arial" w:cs="Arial"/>
          <w:b/>
          <w:sz w:val="22"/>
          <w:szCs w:val="22"/>
        </w:rPr>
        <w:t xml:space="preserve">High-Level Expert Group on Sustainable Finance </w:t>
      </w:r>
      <w:r w:rsidR="00086AE1" w:rsidRPr="004D2C99">
        <w:rPr>
          <w:rFonts w:ascii="Arial" w:hAnsi="Arial" w:cs="Arial"/>
          <w:sz w:val="22"/>
          <w:szCs w:val="22"/>
        </w:rPr>
        <w:t>commissioned a study to consider different definitions</w:t>
      </w:r>
      <w:r w:rsidR="000E3DE5" w:rsidRPr="004D2C99">
        <w:rPr>
          <w:rFonts w:ascii="Arial" w:hAnsi="Arial" w:cs="Arial"/>
          <w:sz w:val="22"/>
          <w:szCs w:val="22"/>
        </w:rPr>
        <w:t xml:space="preserve"> of and approaches to defining </w:t>
      </w:r>
      <w:r w:rsidR="00086AE1" w:rsidRPr="004D2C99">
        <w:rPr>
          <w:rFonts w:ascii="Arial" w:hAnsi="Arial" w:cs="Arial"/>
          <w:sz w:val="22"/>
          <w:szCs w:val="22"/>
        </w:rPr>
        <w:t xml:space="preserve">green </w:t>
      </w:r>
      <w:r w:rsidR="000E3DE5" w:rsidRPr="004D2C99">
        <w:rPr>
          <w:rFonts w:ascii="Arial" w:hAnsi="Arial" w:cs="Arial"/>
          <w:sz w:val="22"/>
          <w:szCs w:val="22"/>
        </w:rPr>
        <w:t>and sustainable finance</w:t>
      </w:r>
      <w:r w:rsidR="00086AE1" w:rsidRPr="004D2C99">
        <w:rPr>
          <w:rFonts w:ascii="Arial" w:hAnsi="Arial" w:cs="Arial"/>
          <w:sz w:val="22"/>
          <w:szCs w:val="22"/>
        </w:rPr>
        <w:t>.</w:t>
      </w:r>
      <w:r w:rsidR="006468A0" w:rsidRPr="004D2C99">
        <w:rPr>
          <w:rFonts w:ascii="Arial" w:hAnsi="Arial" w:cs="Arial"/>
          <w:sz w:val="22"/>
          <w:szCs w:val="22"/>
        </w:rPr>
        <w:t xml:space="preserve"> In March 2018, the study’s recommendations were incorporated into the </w:t>
      </w:r>
      <w:r w:rsidR="006D215E" w:rsidRPr="004D2C99">
        <w:rPr>
          <w:rFonts w:ascii="Arial" w:hAnsi="Arial" w:cs="Arial"/>
          <w:sz w:val="22"/>
          <w:szCs w:val="22"/>
        </w:rPr>
        <w:t>EU’s</w:t>
      </w:r>
      <w:r w:rsidR="006468A0" w:rsidRPr="004D2C99">
        <w:rPr>
          <w:rFonts w:ascii="Arial" w:hAnsi="Arial" w:cs="Arial"/>
          <w:sz w:val="22"/>
          <w:szCs w:val="22"/>
        </w:rPr>
        <w:t xml:space="preserve"> “Action Plan: Financing Sustainable Growth”, which </w:t>
      </w:r>
      <w:r w:rsidR="006D215E" w:rsidRPr="004D2C99">
        <w:rPr>
          <w:rFonts w:ascii="Arial" w:hAnsi="Arial" w:cs="Arial"/>
          <w:sz w:val="22"/>
          <w:szCs w:val="22"/>
        </w:rPr>
        <w:t>established a Technical Expert Group</w:t>
      </w:r>
      <w:r w:rsidR="00A41CCE" w:rsidRPr="004D2C99">
        <w:rPr>
          <w:rFonts w:ascii="Arial" w:hAnsi="Arial" w:cs="Arial"/>
          <w:sz w:val="22"/>
          <w:szCs w:val="22"/>
        </w:rPr>
        <w:t xml:space="preserve"> (TEG)</w:t>
      </w:r>
      <w:r w:rsidR="006D215E" w:rsidRPr="004D2C99">
        <w:rPr>
          <w:rFonts w:ascii="Arial" w:hAnsi="Arial" w:cs="Arial"/>
          <w:sz w:val="22"/>
          <w:szCs w:val="22"/>
        </w:rPr>
        <w:t xml:space="preserve"> on sustainable finance to develop:</w:t>
      </w:r>
    </w:p>
    <w:p w14:paraId="6BB2D63C" w14:textId="77777777" w:rsidR="006D215E" w:rsidRPr="004D2C99" w:rsidRDefault="006D215E" w:rsidP="006D215E">
      <w:pPr>
        <w:pStyle w:val="NoSpacing"/>
        <w:rPr>
          <w:rFonts w:ascii="Arial" w:hAnsi="Arial" w:cs="Arial"/>
          <w:sz w:val="22"/>
          <w:szCs w:val="22"/>
        </w:rPr>
      </w:pPr>
    </w:p>
    <w:p w14:paraId="5C12C4C9" w14:textId="669FE551" w:rsidR="006D215E" w:rsidRPr="004D2C99" w:rsidRDefault="006D215E" w:rsidP="00263659">
      <w:pPr>
        <w:pStyle w:val="NoSpacing"/>
        <w:numPr>
          <w:ilvl w:val="0"/>
          <w:numId w:val="19"/>
        </w:numPr>
        <w:rPr>
          <w:rFonts w:ascii="Arial" w:hAnsi="Arial" w:cs="Arial"/>
          <w:sz w:val="22"/>
          <w:szCs w:val="22"/>
        </w:rPr>
      </w:pPr>
      <w:r w:rsidRPr="004D2C99">
        <w:rPr>
          <w:rFonts w:ascii="Arial" w:hAnsi="Arial" w:cs="Arial"/>
          <w:sz w:val="22"/>
          <w:szCs w:val="22"/>
        </w:rPr>
        <w:t xml:space="preserve">an EU </w:t>
      </w:r>
      <w:r w:rsidR="002F5849" w:rsidRPr="004D2C99">
        <w:rPr>
          <w:rFonts w:ascii="Arial" w:hAnsi="Arial" w:cs="Arial"/>
          <w:sz w:val="22"/>
          <w:szCs w:val="22"/>
        </w:rPr>
        <w:t xml:space="preserve">Sustainable Finance </w:t>
      </w:r>
      <w:r w:rsidR="00A41CCE" w:rsidRPr="004D2C99">
        <w:rPr>
          <w:rFonts w:ascii="Arial" w:hAnsi="Arial" w:cs="Arial"/>
          <w:sz w:val="22"/>
          <w:szCs w:val="22"/>
          <w:lang w:val="en-GB"/>
        </w:rPr>
        <w:t>‘</w:t>
      </w:r>
      <w:r w:rsidR="003F7A6B" w:rsidRPr="004D2C99">
        <w:rPr>
          <w:rFonts w:ascii="Arial" w:hAnsi="Arial" w:cs="Arial"/>
          <w:sz w:val="22"/>
          <w:szCs w:val="22"/>
        </w:rPr>
        <w:t>T</w:t>
      </w:r>
      <w:r w:rsidRPr="004D2C99">
        <w:rPr>
          <w:rFonts w:ascii="Arial" w:hAnsi="Arial" w:cs="Arial"/>
          <w:sz w:val="22"/>
          <w:szCs w:val="22"/>
        </w:rPr>
        <w:t>axonomy</w:t>
      </w:r>
      <w:r w:rsidR="00A41CCE" w:rsidRPr="004D2C99">
        <w:rPr>
          <w:rFonts w:ascii="Arial" w:hAnsi="Arial" w:cs="Arial"/>
          <w:sz w:val="22"/>
          <w:szCs w:val="22"/>
        </w:rPr>
        <w:t>’</w:t>
      </w:r>
      <w:r w:rsidRPr="004D2C99">
        <w:rPr>
          <w:rFonts w:ascii="Arial" w:hAnsi="Arial" w:cs="Arial"/>
          <w:sz w:val="22"/>
          <w:szCs w:val="22"/>
        </w:rPr>
        <w:t xml:space="preserve"> (classification system) to determine whether an economic activity is environmentally sustainable;</w:t>
      </w:r>
    </w:p>
    <w:p w14:paraId="571449EE" w14:textId="2BB3C08D" w:rsidR="006D215E" w:rsidRPr="004D2C99" w:rsidRDefault="006D215E" w:rsidP="00263659">
      <w:pPr>
        <w:pStyle w:val="NoSpacing"/>
        <w:numPr>
          <w:ilvl w:val="0"/>
          <w:numId w:val="19"/>
        </w:numPr>
        <w:rPr>
          <w:rFonts w:ascii="Arial" w:hAnsi="Arial" w:cs="Arial"/>
          <w:sz w:val="22"/>
          <w:szCs w:val="22"/>
        </w:rPr>
      </w:pPr>
      <w:r w:rsidRPr="004D2C99">
        <w:rPr>
          <w:rFonts w:ascii="Arial" w:hAnsi="Arial" w:cs="Arial"/>
          <w:sz w:val="22"/>
          <w:szCs w:val="22"/>
        </w:rPr>
        <w:t>an EU Green Bond Standard;</w:t>
      </w:r>
    </w:p>
    <w:p w14:paraId="4065136A" w14:textId="61EDFDBE" w:rsidR="006D215E" w:rsidRPr="004D2C99" w:rsidRDefault="006D215E" w:rsidP="00263659">
      <w:pPr>
        <w:pStyle w:val="NoSpacing"/>
        <w:numPr>
          <w:ilvl w:val="0"/>
          <w:numId w:val="19"/>
        </w:numPr>
        <w:rPr>
          <w:rFonts w:ascii="Arial" w:hAnsi="Arial" w:cs="Arial"/>
          <w:sz w:val="22"/>
          <w:szCs w:val="22"/>
        </w:rPr>
      </w:pPr>
      <w:r w:rsidRPr="004D2C99">
        <w:rPr>
          <w:rFonts w:ascii="Arial" w:hAnsi="Arial" w:cs="Arial"/>
          <w:sz w:val="22"/>
          <w:szCs w:val="22"/>
        </w:rPr>
        <w:t>benchmarks for low</w:t>
      </w:r>
      <w:r w:rsidR="009C3A8A" w:rsidRPr="004D2C99">
        <w:rPr>
          <w:rFonts w:ascii="Arial" w:hAnsi="Arial" w:cs="Arial"/>
          <w:sz w:val="22"/>
          <w:szCs w:val="22"/>
        </w:rPr>
        <w:t xml:space="preserve"> </w:t>
      </w:r>
      <w:r w:rsidRPr="004D2C99">
        <w:rPr>
          <w:rFonts w:ascii="Arial" w:hAnsi="Arial" w:cs="Arial"/>
          <w:sz w:val="22"/>
          <w:szCs w:val="22"/>
        </w:rPr>
        <w:t>carbon investment strategies; and</w:t>
      </w:r>
    </w:p>
    <w:p w14:paraId="00A6AF31" w14:textId="44C4FAEB" w:rsidR="006D215E" w:rsidRPr="004D2C99" w:rsidRDefault="006D215E" w:rsidP="00263659">
      <w:pPr>
        <w:pStyle w:val="NoSpacing"/>
        <w:numPr>
          <w:ilvl w:val="0"/>
          <w:numId w:val="19"/>
        </w:numPr>
        <w:rPr>
          <w:rFonts w:ascii="Arial" w:hAnsi="Arial" w:cs="Arial"/>
          <w:sz w:val="22"/>
          <w:szCs w:val="22"/>
        </w:rPr>
      </w:pPr>
      <w:r w:rsidRPr="004D2C99">
        <w:rPr>
          <w:rFonts w:ascii="Arial" w:hAnsi="Arial" w:cs="Arial"/>
          <w:sz w:val="22"/>
          <w:szCs w:val="22"/>
        </w:rPr>
        <w:t>guidance to improve corporate disclosure of climate-related information.</w:t>
      </w:r>
    </w:p>
    <w:p w14:paraId="159B8A93" w14:textId="77777777" w:rsidR="006D215E" w:rsidRPr="004D2C99" w:rsidRDefault="006D215E" w:rsidP="006D215E">
      <w:pPr>
        <w:pStyle w:val="NoSpacing"/>
        <w:rPr>
          <w:rFonts w:ascii="Arial" w:hAnsi="Arial" w:cs="Arial"/>
          <w:sz w:val="22"/>
          <w:szCs w:val="22"/>
        </w:rPr>
      </w:pPr>
    </w:p>
    <w:p w14:paraId="5E7519DE" w14:textId="0D6D857F" w:rsidR="003F7A6B" w:rsidRPr="004D2C99" w:rsidRDefault="003F7A6B" w:rsidP="003F7A6B">
      <w:pPr>
        <w:pStyle w:val="NoSpacing"/>
        <w:rPr>
          <w:rFonts w:ascii="Arial" w:hAnsi="Arial" w:cs="Arial"/>
          <w:sz w:val="22"/>
          <w:szCs w:val="22"/>
        </w:rPr>
      </w:pPr>
      <w:r w:rsidRPr="004D2C99">
        <w:rPr>
          <w:rFonts w:ascii="Arial" w:hAnsi="Arial" w:cs="Arial"/>
          <w:sz w:val="22"/>
          <w:szCs w:val="22"/>
        </w:rPr>
        <w:t xml:space="preserve">In June 2019, the </w:t>
      </w:r>
      <w:commentRangeStart w:id="2"/>
      <w:r w:rsidRPr="004D2C99">
        <w:rPr>
          <w:rFonts w:ascii="Arial" w:hAnsi="Arial" w:cs="Arial"/>
          <w:sz w:val="22"/>
          <w:szCs w:val="22"/>
        </w:rPr>
        <w:t xml:space="preserve">EU Taxonomy </w:t>
      </w:r>
      <w:commentRangeEnd w:id="2"/>
      <w:r w:rsidR="009C3A8A" w:rsidRPr="004D2C99">
        <w:rPr>
          <w:rStyle w:val="CommentReference"/>
        </w:rPr>
        <w:commentReference w:id="2"/>
      </w:r>
      <w:r w:rsidRPr="004D2C99">
        <w:rPr>
          <w:rFonts w:ascii="Arial" w:hAnsi="Arial" w:cs="Arial"/>
          <w:sz w:val="22"/>
          <w:szCs w:val="22"/>
        </w:rPr>
        <w:t xml:space="preserve">was published, and in December 2019 </w:t>
      </w:r>
      <w:r w:rsidR="009C3A8A" w:rsidRPr="004D2C99">
        <w:rPr>
          <w:rFonts w:ascii="Arial" w:hAnsi="Arial" w:cs="Arial"/>
          <w:sz w:val="22"/>
          <w:szCs w:val="22"/>
        </w:rPr>
        <w:t xml:space="preserve">it </w:t>
      </w:r>
      <w:r w:rsidRPr="004D2C99">
        <w:rPr>
          <w:rFonts w:ascii="Arial" w:hAnsi="Arial" w:cs="Arial"/>
          <w:sz w:val="22"/>
          <w:szCs w:val="22"/>
        </w:rPr>
        <w:t xml:space="preserve">was approved by the European Commission, Council and Parliament. It includes: </w:t>
      </w:r>
    </w:p>
    <w:p w14:paraId="4D6E4911" w14:textId="77777777" w:rsidR="003F7A6B" w:rsidRPr="004D2C99" w:rsidRDefault="003F7A6B" w:rsidP="003F7A6B">
      <w:pPr>
        <w:pStyle w:val="NoSpacing"/>
        <w:rPr>
          <w:rFonts w:ascii="Arial" w:hAnsi="Arial" w:cs="Arial"/>
          <w:sz w:val="22"/>
          <w:szCs w:val="22"/>
        </w:rPr>
      </w:pPr>
    </w:p>
    <w:p w14:paraId="1AF5EED7" w14:textId="08A7E542" w:rsidR="003F7A6B" w:rsidRPr="004D2C99" w:rsidRDefault="003F7A6B" w:rsidP="003F7A6B">
      <w:pPr>
        <w:pStyle w:val="NoSpacing"/>
        <w:numPr>
          <w:ilvl w:val="0"/>
          <w:numId w:val="24"/>
        </w:numPr>
        <w:rPr>
          <w:rFonts w:ascii="Arial" w:hAnsi="Arial" w:cs="Arial"/>
          <w:sz w:val="22"/>
          <w:szCs w:val="22"/>
        </w:rPr>
      </w:pPr>
      <w:r w:rsidRPr="004D2C99">
        <w:rPr>
          <w:rFonts w:ascii="Arial" w:hAnsi="Arial" w:cs="Arial"/>
          <w:sz w:val="22"/>
          <w:szCs w:val="22"/>
        </w:rPr>
        <w:t>technical screening criteria for 67 activities across 8 sectors that can make a substantial contribution to climate change mitigation;</w:t>
      </w:r>
    </w:p>
    <w:p w14:paraId="67D86387" w14:textId="0CC506E9" w:rsidR="003F7A6B" w:rsidRPr="004D2C99" w:rsidRDefault="003F7A6B" w:rsidP="003F7A6B">
      <w:pPr>
        <w:pStyle w:val="NoSpacing"/>
        <w:numPr>
          <w:ilvl w:val="0"/>
          <w:numId w:val="24"/>
        </w:numPr>
        <w:rPr>
          <w:rFonts w:ascii="Arial" w:hAnsi="Arial" w:cs="Arial"/>
          <w:sz w:val="22"/>
          <w:szCs w:val="22"/>
        </w:rPr>
      </w:pPr>
      <w:r w:rsidRPr="004D2C99">
        <w:rPr>
          <w:rFonts w:ascii="Arial" w:hAnsi="Arial" w:cs="Arial"/>
          <w:sz w:val="22"/>
          <w:szCs w:val="22"/>
        </w:rPr>
        <w:t>a methodology and worked examples for evaluating substantial contributions to climate change adaptation; and</w:t>
      </w:r>
    </w:p>
    <w:p w14:paraId="60807FE0" w14:textId="2F64DF18" w:rsidR="006D215E" w:rsidRPr="004D2C99" w:rsidRDefault="003F7A6B" w:rsidP="003F7A6B">
      <w:pPr>
        <w:pStyle w:val="NoSpacing"/>
        <w:numPr>
          <w:ilvl w:val="0"/>
          <w:numId w:val="24"/>
        </w:numPr>
        <w:rPr>
          <w:rFonts w:ascii="Arial" w:hAnsi="Arial" w:cs="Arial"/>
          <w:sz w:val="22"/>
          <w:szCs w:val="22"/>
        </w:rPr>
      </w:pPr>
      <w:r w:rsidRPr="004D2C99">
        <w:rPr>
          <w:rFonts w:ascii="Arial" w:hAnsi="Arial" w:cs="Arial"/>
          <w:sz w:val="22"/>
          <w:szCs w:val="22"/>
        </w:rPr>
        <w:t>guidance and case studies for users of the Taxonomy.</w:t>
      </w:r>
    </w:p>
    <w:p w14:paraId="0915ED06" w14:textId="77777777" w:rsidR="003F7A6B" w:rsidRPr="004D2C99" w:rsidRDefault="003F7A6B" w:rsidP="00D83A4E">
      <w:pPr>
        <w:pStyle w:val="NoSpacing"/>
        <w:rPr>
          <w:rFonts w:ascii="Arial" w:hAnsi="Arial" w:cs="Arial"/>
          <w:sz w:val="22"/>
          <w:szCs w:val="22"/>
        </w:rPr>
      </w:pPr>
    </w:p>
    <w:p w14:paraId="69115DBD" w14:textId="067183E7" w:rsidR="00DD2E51" w:rsidRPr="004D2C99" w:rsidRDefault="006D215E" w:rsidP="00C022C2">
      <w:pPr>
        <w:pStyle w:val="NoSpacing"/>
        <w:rPr>
          <w:rFonts w:ascii="Arial" w:hAnsi="Arial" w:cs="Arial"/>
          <w:sz w:val="22"/>
          <w:szCs w:val="22"/>
        </w:rPr>
      </w:pPr>
      <w:r w:rsidRPr="004D2C99">
        <w:rPr>
          <w:rFonts w:ascii="Arial" w:hAnsi="Arial" w:cs="Arial"/>
          <w:sz w:val="22"/>
          <w:szCs w:val="22"/>
        </w:rPr>
        <w:t xml:space="preserve">The </w:t>
      </w:r>
      <w:r w:rsidR="009C3A8A" w:rsidRPr="004D2C99">
        <w:rPr>
          <w:rFonts w:ascii="Arial" w:hAnsi="Arial" w:cs="Arial"/>
          <w:sz w:val="22"/>
          <w:szCs w:val="22"/>
        </w:rPr>
        <w:t>development of the EU T</w:t>
      </w:r>
      <w:r w:rsidRPr="004D2C99">
        <w:rPr>
          <w:rFonts w:ascii="Arial" w:hAnsi="Arial" w:cs="Arial"/>
          <w:sz w:val="22"/>
          <w:szCs w:val="22"/>
        </w:rPr>
        <w:t xml:space="preserve">axonomy </w:t>
      </w:r>
      <w:r w:rsidR="009C3A8A" w:rsidRPr="004D2C99">
        <w:rPr>
          <w:rFonts w:ascii="Arial" w:hAnsi="Arial" w:cs="Arial"/>
          <w:sz w:val="22"/>
          <w:szCs w:val="22"/>
        </w:rPr>
        <w:t>- a</w:t>
      </w:r>
      <w:r w:rsidRPr="004D2C99">
        <w:rPr>
          <w:rFonts w:ascii="Arial" w:hAnsi="Arial" w:cs="Arial"/>
          <w:sz w:val="22"/>
          <w:szCs w:val="22"/>
        </w:rPr>
        <w:t xml:space="preserve"> clas</w:t>
      </w:r>
      <w:r w:rsidR="009C3A8A" w:rsidRPr="004D2C99">
        <w:rPr>
          <w:rFonts w:ascii="Arial" w:hAnsi="Arial" w:cs="Arial"/>
          <w:sz w:val="22"/>
          <w:szCs w:val="22"/>
        </w:rPr>
        <w:t xml:space="preserve">sification system </w:t>
      </w:r>
      <w:r w:rsidR="005306AA" w:rsidRPr="004D2C99">
        <w:rPr>
          <w:rFonts w:ascii="Arial" w:hAnsi="Arial" w:cs="Arial"/>
          <w:sz w:val="22"/>
          <w:szCs w:val="22"/>
        </w:rPr>
        <w:t xml:space="preserve">which will </w:t>
      </w:r>
      <w:r w:rsidRPr="004D2C99">
        <w:rPr>
          <w:rFonts w:ascii="Arial" w:hAnsi="Arial" w:cs="Arial"/>
          <w:sz w:val="22"/>
          <w:szCs w:val="22"/>
        </w:rPr>
        <w:t xml:space="preserve">define and provide examples </w:t>
      </w:r>
      <w:r w:rsidR="009C3A8A" w:rsidRPr="004D2C99">
        <w:rPr>
          <w:rFonts w:ascii="Arial" w:hAnsi="Arial" w:cs="Arial"/>
          <w:sz w:val="22"/>
          <w:szCs w:val="22"/>
        </w:rPr>
        <w:t>of</w:t>
      </w:r>
      <w:r w:rsidRPr="004D2C99">
        <w:rPr>
          <w:rFonts w:ascii="Arial" w:hAnsi="Arial" w:cs="Arial"/>
          <w:sz w:val="22"/>
          <w:szCs w:val="22"/>
        </w:rPr>
        <w:t xml:space="preserve"> what is </w:t>
      </w:r>
      <w:r w:rsidR="00A41CCE" w:rsidRPr="004D2C99">
        <w:rPr>
          <w:rFonts w:ascii="Arial" w:hAnsi="Arial" w:cs="Arial"/>
          <w:sz w:val="22"/>
          <w:szCs w:val="22"/>
          <w:lang w:val="en-GB"/>
        </w:rPr>
        <w:t>‘</w:t>
      </w:r>
      <w:r w:rsidRPr="004D2C99">
        <w:rPr>
          <w:rFonts w:ascii="Arial" w:hAnsi="Arial" w:cs="Arial"/>
          <w:sz w:val="22"/>
          <w:szCs w:val="22"/>
        </w:rPr>
        <w:t>green</w:t>
      </w:r>
      <w:r w:rsidR="00A41CCE" w:rsidRPr="004D2C99">
        <w:rPr>
          <w:rFonts w:ascii="Arial" w:hAnsi="Arial" w:cs="Arial"/>
          <w:sz w:val="22"/>
          <w:szCs w:val="22"/>
        </w:rPr>
        <w:t>’</w:t>
      </w:r>
      <w:r w:rsidRPr="004D2C99">
        <w:rPr>
          <w:rFonts w:ascii="Arial" w:hAnsi="Arial" w:cs="Arial"/>
          <w:sz w:val="22"/>
          <w:szCs w:val="22"/>
        </w:rPr>
        <w:t xml:space="preserve"> </w:t>
      </w:r>
      <w:r w:rsidR="00A41CCE" w:rsidRPr="004D2C99">
        <w:rPr>
          <w:rFonts w:ascii="Arial" w:hAnsi="Arial" w:cs="Arial"/>
          <w:sz w:val="22"/>
          <w:szCs w:val="22"/>
        </w:rPr>
        <w:t>–</w:t>
      </w:r>
      <w:r w:rsidRPr="004D2C99">
        <w:rPr>
          <w:rFonts w:ascii="Arial" w:hAnsi="Arial" w:cs="Arial"/>
          <w:sz w:val="22"/>
          <w:szCs w:val="22"/>
        </w:rPr>
        <w:t xml:space="preserve"> </w:t>
      </w:r>
      <w:r w:rsidR="006468A0" w:rsidRPr="004D2C99">
        <w:rPr>
          <w:rFonts w:ascii="Arial" w:hAnsi="Arial" w:cs="Arial"/>
          <w:sz w:val="22"/>
          <w:szCs w:val="22"/>
        </w:rPr>
        <w:t xml:space="preserve">will </w:t>
      </w:r>
      <w:r w:rsidRPr="004D2C99">
        <w:rPr>
          <w:rFonts w:ascii="Arial" w:hAnsi="Arial" w:cs="Arial"/>
          <w:sz w:val="22"/>
          <w:szCs w:val="22"/>
        </w:rPr>
        <w:t xml:space="preserve">provide </w:t>
      </w:r>
      <w:r w:rsidR="006468A0" w:rsidRPr="004D2C99">
        <w:rPr>
          <w:rFonts w:ascii="Arial" w:hAnsi="Arial" w:cs="Arial"/>
          <w:sz w:val="22"/>
          <w:szCs w:val="22"/>
        </w:rPr>
        <w:t xml:space="preserve">a framework for many other </w:t>
      </w:r>
      <w:r w:rsidR="009C3A8A" w:rsidRPr="004D2C99">
        <w:rPr>
          <w:rFonts w:ascii="Arial" w:hAnsi="Arial" w:cs="Arial"/>
          <w:sz w:val="22"/>
          <w:szCs w:val="22"/>
        </w:rPr>
        <w:t>aspects</w:t>
      </w:r>
      <w:r w:rsidR="006468A0" w:rsidRPr="004D2C99">
        <w:rPr>
          <w:rFonts w:ascii="Arial" w:hAnsi="Arial" w:cs="Arial"/>
          <w:sz w:val="22"/>
          <w:szCs w:val="22"/>
        </w:rPr>
        <w:t xml:space="preserve"> of the </w:t>
      </w:r>
      <w:r w:rsidR="009C3A8A" w:rsidRPr="004D2C99">
        <w:rPr>
          <w:rFonts w:ascii="Arial" w:hAnsi="Arial" w:cs="Arial"/>
          <w:sz w:val="22"/>
          <w:szCs w:val="22"/>
        </w:rPr>
        <w:t xml:space="preserve">EU’s </w:t>
      </w:r>
      <w:r w:rsidR="006468A0" w:rsidRPr="004D2C99">
        <w:rPr>
          <w:rFonts w:ascii="Arial" w:hAnsi="Arial" w:cs="Arial"/>
          <w:sz w:val="22"/>
          <w:szCs w:val="22"/>
        </w:rPr>
        <w:t>Action Plan.</w:t>
      </w:r>
      <w:r w:rsidR="009C3A8A" w:rsidRPr="004D2C99">
        <w:rPr>
          <w:rFonts w:ascii="Arial" w:hAnsi="Arial" w:cs="Arial"/>
          <w:sz w:val="22"/>
          <w:szCs w:val="22"/>
        </w:rPr>
        <w:t xml:space="preserve"> The T</w:t>
      </w:r>
      <w:r w:rsidRPr="004D2C99">
        <w:rPr>
          <w:rFonts w:ascii="Arial" w:hAnsi="Arial" w:cs="Arial"/>
          <w:sz w:val="22"/>
          <w:szCs w:val="22"/>
        </w:rPr>
        <w:t xml:space="preserve">axonomy will be used, for example, to determine which investments will qualify as being ‘green’ in the context of the proposed EU Green Bond Standard; bonds that finance cleaner coal that are currently </w:t>
      </w:r>
      <w:r w:rsidR="00627E20" w:rsidRPr="004D2C99">
        <w:rPr>
          <w:rFonts w:ascii="Arial" w:hAnsi="Arial" w:cs="Arial"/>
          <w:sz w:val="22"/>
          <w:szCs w:val="22"/>
        </w:rPr>
        <w:t>label</w:t>
      </w:r>
      <w:r w:rsidR="00FF149C" w:rsidRPr="004D2C99">
        <w:rPr>
          <w:rFonts w:ascii="Arial" w:hAnsi="Arial" w:cs="Arial"/>
          <w:sz w:val="22"/>
          <w:szCs w:val="22"/>
        </w:rPr>
        <w:t>l</w:t>
      </w:r>
      <w:r w:rsidR="00627E20" w:rsidRPr="004D2C99">
        <w:rPr>
          <w:rFonts w:ascii="Arial" w:hAnsi="Arial" w:cs="Arial"/>
          <w:sz w:val="22"/>
          <w:szCs w:val="22"/>
        </w:rPr>
        <w:t>ed</w:t>
      </w:r>
      <w:r w:rsidRPr="004D2C99">
        <w:rPr>
          <w:rFonts w:ascii="Arial" w:hAnsi="Arial" w:cs="Arial"/>
          <w:sz w:val="22"/>
          <w:szCs w:val="22"/>
        </w:rPr>
        <w:t xml:space="preserve"> as </w:t>
      </w:r>
      <w:r w:rsidR="00A41CCE" w:rsidRPr="004D2C99">
        <w:rPr>
          <w:rFonts w:ascii="Arial" w:hAnsi="Arial" w:cs="Arial"/>
          <w:sz w:val="22"/>
          <w:szCs w:val="22"/>
          <w:lang w:val="en-GB"/>
        </w:rPr>
        <w:t>‘</w:t>
      </w:r>
      <w:r w:rsidRPr="004D2C99">
        <w:rPr>
          <w:rFonts w:ascii="Arial" w:hAnsi="Arial" w:cs="Arial"/>
          <w:sz w:val="22"/>
          <w:szCs w:val="22"/>
        </w:rPr>
        <w:t>green</w:t>
      </w:r>
      <w:r w:rsidR="00A41CCE" w:rsidRPr="004D2C99">
        <w:rPr>
          <w:rFonts w:ascii="Arial" w:hAnsi="Arial" w:cs="Arial"/>
          <w:sz w:val="22"/>
          <w:szCs w:val="22"/>
        </w:rPr>
        <w:t>’</w:t>
      </w:r>
      <w:r w:rsidRPr="004D2C99">
        <w:rPr>
          <w:rFonts w:ascii="Arial" w:hAnsi="Arial" w:cs="Arial"/>
          <w:sz w:val="22"/>
          <w:szCs w:val="22"/>
        </w:rPr>
        <w:t xml:space="preserve"> by some issuers would be unlikely to qualify once this is introduced. Given the EU’s reach and influence, the development, publication and implementation of the taxonomy is likely to have a significant global impact and, over time, lead to the </w:t>
      </w:r>
      <w:proofErr w:type="spellStart"/>
      <w:r w:rsidRPr="004D2C99">
        <w:rPr>
          <w:rFonts w:ascii="Arial" w:hAnsi="Arial" w:cs="Arial"/>
          <w:sz w:val="22"/>
          <w:szCs w:val="22"/>
        </w:rPr>
        <w:t>harmoni</w:t>
      </w:r>
      <w:r w:rsidR="00A41CCE" w:rsidRPr="004D2C99">
        <w:rPr>
          <w:rFonts w:ascii="Arial" w:hAnsi="Arial" w:cs="Arial"/>
          <w:sz w:val="22"/>
          <w:szCs w:val="22"/>
        </w:rPr>
        <w:t>s</w:t>
      </w:r>
      <w:r w:rsidRPr="004D2C99">
        <w:rPr>
          <w:rFonts w:ascii="Arial" w:hAnsi="Arial" w:cs="Arial"/>
          <w:sz w:val="22"/>
          <w:szCs w:val="22"/>
        </w:rPr>
        <w:t>ation</w:t>
      </w:r>
      <w:proofErr w:type="spellEnd"/>
      <w:r w:rsidRPr="004D2C99">
        <w:rPr>
          <w:rFonts w:ascii="Arial" w:hAnsi="Arial" w:cs="Arial"/>
          <w:sz w:val="22"/>
          <w:szCs w:val="22"/>
        </w:rPr>
        <w:t xml:space="preserve"> of definitions of green </w:t>
      </w:r>
      <w:r w:rsidR="0049036D" w:rsidRPr="004D2C99">
        <w:rPr>
          <w:rFonts w:ascii="Arial" w:hAnsi="Arial" w:cs="Arial"/>
          <w:sz w:val="22"/>
          <w:szCs w:val="22"/>
        </w:rPr>
        <w:t>and sustainable finance, or at least of the activities and projects that may be supported by financial</w:t>
      </w:r>
      <w:r w:rsidRPr="004D2C99">
        <w:rPr>
          <w:rFonts w:ascii="Arial" w:hAnsi="Arial" w:cs="Arial"/>
          <w:sz w:val="22"/>
          <w:szCs w:val="22"/>
        </w:rPr>
        <w:t xml:space="preserve"> </w:t>
      </w:r>
      <w:r w:rsidR="0049036D" w:rsidRPr="004D2C99">
        <w:rPr>
          <w:rFonts w:ascii="Arial" w:hAnsi="Arial" w:cs="Arial"/>
          <w:sz w:val="22"/>
          <w:szCs w:val="22"/>
        </w:rPr>
        <w:t>services and classed as “green” and/or “sustainable”.</w:t>
      </w:r>
    </w:p>
    <w:p w14:paraId="288AEDC0" w14:textId="77777777" w:rsidR="006660EC" w:rsidRPr="004D2C99" w:rsidRDefault="006660EC" w:rsidP="00D83A4E">
      <w:pPr>
        <w:pStyle w:val="NoSpacing"/>
        <w:rPr>
          <w:rFonts w:ascii="Arial" w:hAnsi="Arial" w:cs="Arial"/>
          <w:sz w:val="22"/>
          <w:szCs w:val="22"/>
          <w:lang w:val="en-GB"/>
        </w:rPr>
      </w:pPr>
    </w:p>
    <w:p w14:paraId="38F5B8A6" w14:textId="26512991" w:rsidR="006660EC" w:rsidRPr="004D2C99" w:rsidRDefault="006660EC" w:rsidP="00D83A4E">
      <w:pPr>
        <w:pStyle w:val="NoSpacing"/>
        <w:rPr>
          <w:rFonts w:ascii="Arial" w:hAnsi="Arial" w:cs="Arial"/>
          <w:b/>
          <w:sz w:val="22"/>
          <w:szCs w:val="22"/>
          <w:lang w:val="en-GB"/>
        </w:rPr>
      </w:pPr>
      <w:r w:rsidRPr="004D2C99">
        <w:rPr>
          <w:rFonts w:ascii="Arial" w:hAnsi="Arial" w:cs="Arial"/>
          <w:b/>
          <w:sz w:val="22"/>
          <w:szCs w:val="22"/>
          <w:lang w:val="en-GB"/>
        </w:rPr>
        <w:t xml:space="preserve">Mitigation and </w:t>
      </w:r>
      <w:r w:rsidR="00A41CCE" w:rsidRPr="004D2C99">
        <w:rPr>
          <w:rFonts w:ascii="Arial" w:hAnsi="Arial" w:cs="Arial"/>
          <w:b/>
          <w:sz w:val="22"/>
          <w:szCs w:val="22"/>
          <w:lang w:val="en-GB"/>
        </w:rPr>
        <w:t>a</w:t>
      </w:r>
      <w:r w:rsidRPr="004D2C99">
        <w:rPr>
          <w:rFonts w:ascii="Arial" w:hAnsi="Arial" w:cs="Arial"/>
          <w:b/>
          <w:sz w:val="22"/>
          <w:szCs w:val="22"/>
          <w:lang w:val="en-GB"/>
        </w:rPr>
        <w:t>daptation</w:t>
      </w:r>
    </w:p>
    <w:p w14:paraId="45B99106" w14:textId="77777777" w:rsidR="006660EC" w:rsidRPr="004D2C99" w:rsidRDefault="006660EC" w:rsidP="00D83A4E">
      <w:pPr>
        <w:pStyle w:val="NoSpacing"/>
        <w:rPr>
          <w:rFonts w:ascii="Arial" w:hAnsi="Arial" w:cs="Arial"/>
          <w:sz w:val="22"/>
          <w:szCs w:val="22"/>
          <w:lang w:val="en-GB"/>
        </w:rPr>
      </w:pPr>
    </w:p>
    <w:p w14:paraId="7622AC05" w14:textId="588804B0" w:rsidR="00A0105A" w:rsidRPr="004D2C99" w:rsidRDefault="006660EC" w:rsidP="00D83A4E">
      <w:pPr>
        <w:pStyle w:val="NoSpacing"/>
        <w:rPr>
          <w:rFonts w:ascii="Arial" w:hAnsi="Arial" w:cs="Arial"/>
          <w:sz w:val="22"/>
          <w:szCs w:val="22"/>
          <w:lang w:val="en-GB"/>
        </w:rPr>
      </w:pPr>
      <w:r w:rsidRPr="004D2C99">
        <w:rPr>
          <w:rFonts w:ascii="Arial" w:hAnsi="Arial" w:cs="Arial"/>
          <w:sz w:val="22"/>
          <w:szCs w:val="22"/>
          <w:lang w:val="en-GB"/>
        </w:rPr>
        <w:t>Green finance</w:t>
      </w:r>
      <w:r w:rsidR="00A0105A" w:rsidRPr="004D2C99">
        <w:rPr>
          <w:rFonts w:ascii="Arial" w:hAnsi="Arial" w:cs="Arial"/>
          <w:sz w:val="22"/>
          <w:szCs w:val="22"/>
          <w:lang w:val="en-GB"/>
        </w:rPr>
        <w:t xml:space="preserve"> supports projects and activities </w:t>
      </w:r>
      <w:r w:rsidR="00A41CCE" w:rsidRPr="004D2C99">
        <w:rPr>
          <w:rFonts w:ascii="Arial" w:hAnsi="Arial" w:cs="Arial"/>
          <w:sz w:val="22"/>
          <w:szCs w:val="22"/>
          <w:lang w:val="en-GB"/>
        </w:rPr>
        <w:t xml:space="preserve">that </w:t>
      </w:r>
      <w:r w:rsidR="00A0105A" w:rsidRPr="004D2C99">
        <w:rPr>
          <w:rFonts w:ascii="Arial" w:hAnsi="Arial" w:cs="Arial"/>
          <w:sz w:val="22"/>
          <w:szCs w:val="22"/>
          <w:lang w:val="en-GB"/>
        </w:rPr>
        <w:t>aim to reduce greenhouse gas emissions and the rate of climate change (‘</w:t>
      </w:r>
      <w:r w:rsidR="00A0105A" w:rsidRPr="004D2C99">
        <w:rPr>
          <w:rFonts w:ascii="Arial" w:hAnsi="Arial" w:cs="Arial"/>
          <w:b/>
          <w:sz w:val="22"/>
          <w:szCs w:val="22"/>
          <w:lang w:val="en-GB"/>
        </w:rPr>
        <w:t>climate change mitigation’</w:t>
      </w:r>
      <w:r w:rsidR="00A0105A" w:rsidRPr="004D2C99">
        <w:rPr>
          <w:rFonts w:ascii="Arial" w:hAnsi="Arial" w:cs="Arial"/>
          <w:sz w:val="22"/>
          <w:szCs w:val="22"/>
          <w:lang w:val="en-GB"/>
        </w:rPr>
        <w:t>) and to improve resilience to the effects of climate change (‘</w:t>
      </w:r>
      <w:r w:rsidR="00A0105A" w:rsidRPr="004D2C99">
        <w:rPr>
          <w:rFonts w:ascii="Arial" w:hAnsi="Arial" w:cs="Arial"/>
          <w:b/>
          <w:sz w:val="22"/>
          <w:szCs w:val="22"/>
          <w:lang w:val="en-GB"/>
        </w:rPr>
        <w:t>climate change adaptation’</w:t>
      </w:r>
      <w:r w:rsidR="00A0105A" w:rsidRPr="004D2C99">
        <w:rPr>
          <w:rFonts w:ascii="Arial" w:hAnsi="Arial" w:cs="Arial"/>
          <w:sz w:val="22"/>
          <w:szCs w:val="22"/>
          <w:lang w:val="en-GB"/>
        </w:rPr>
        <w:t>). Climate change mitigation activities seek to address the causes of climate change, for example by funding renewable energy systems to reduce carbon emissions</w:t>
      </w:r>
      <w:r w:rsidR="00C454BE" w:rsidRPr="004D2C99">
        <w:rPr>
          <w:rFonts w:ascii="Arial" w:hAnsi="Arial" w:cs="Arial"/>
          <w:sz w:val="22"/>
          <w:szCs w:val="22"/>
          <w:lang w:val="en-GB"/>
        </w:rPr>
        <w:t>, or cleaner transport systems</w:t>
      </w:r>
      <w:r w:rsidR="00A0105A" w:rsidRPr="004D2C99">
        <w:rPr>
          <w:rFonts w:ascii="Arial" w:hAnsi="Arial" w:cs="Arial"/>
          <w:sz w:val="22"/>
          <w:szCs w:val="22"/>
          <w:lang w:val="en-GB"/>
        </w:rPr>
        <w:t xml:space="preserve">.  Climate change adaptation activities address the impacts of climate change, both those that are already visible (e.g. measures to reduce coastal community flooding caused by rising sea levels) and those that are anticipated as a result of global warming (e.g. developing new agricultural crops and techniques to reduce water use and vulnerability to higher temperatures).  </w:t>
      </w:r>
    </w:p>
    <w:p w14:paraId="238B6DFD" w14:textId="77777777" w:rsidR="00A0105A" w:rsidRPr="004D2C99" w:rsidRDefault="00A0105A" w:rsidP="00D83A4E">
      <w:pPr>
        <w:pStyle w:val="NoSpacing"/>
        <w:rPr>
          <w:rFonts w:ascii="Arial" w:hAnsi="Arial" w:cs="Arial"/>
          <w:sz w:val="22"/>
          <w:szCs w:val="22"/>
          <w:lang w:val="en-GB"/>
        </w:rPr>
      </w:pPr>
    </w:p>
    <w:p w14:paraId="655AE0DC" w14:textId="5750498F" w:rsidR="006660EC" w:rsidRPr="004D2C99" w:rsidRDefault="00A0105A" w:rsidP="00D83A4E">
      <w:pPr>
        <w:pStyle w:val="NoSpacing"/>
        <w:rPr>
          <w:rFonts w:ascii="Arial" w:hAnsi="Arial" w:cs="Arial"/>
          <w:sz w:val="22"/>
          <w:szCs w:val="22"/>
          <w:lang w:val="en-GB"/>
        </w:rPr>
      </w:pPr>
      <w:r w:rsidRPr="004D2C99">
        <w:rPr>
          <w:rFonts w:ascii="Arial" w:hAnsi="Arial" w:cs="Arial"/>
          <w:sz w:val="22"/>
          <w:szCs w:val="22"/>
          <w:lang w:val="en-GB"/>
        </w:rPr>
        <w:lastRenderedPageBreak/>
        <w:t xml:space="preserve">To date, the majority of green finance funding has tended to support climate change mitigation projects and activities. The Climate Policy Initiative reported that, of the $455 billion </w:t>
      </w:r>
      <w:r w:rsidR="00C454BE" w:rsidRPr="004D2C99">
        <w:rPr>
          <w:rFonts w:ascii="Arial" w:hAnsi="Arial" w:cs="Arial"/>
          <w:sz w:val="22"/>
          <w:szCs w:val="22"/>
          <w:lang w:val="en-GB"/>
        </w:rPr>
        <w:t>of climate finance</w:t>
      </w:r>
      <w:r w:rsidRPr="004D2C99">
        <w:rPr>
          <w:rFonts w:ascii="Arial" w:hAnsi="Arial" w:cs="Arial"/>
          <w:sz w:val="22"/>
          <w:szCs w:val="22"/>
          <w:lang w:val="en-GB"/>
        </w:rPr>
        <w:t xml:space="preserve"> </w:t>
      </w:r>
      <w:r w:rsidR="00C454BE" w:rsidRPr="004D2C99">
        <w:rPr>
          <w:rFonts w:ascii="Arial" w:hAnsi="Arial" w:cs="Arial"/>
          <w:sz w:val="22"/>
          <w:szCs w:val="22"/>
          <w:lang w:val="en-GB"/>
        </w:rPr>
        <w:t xml:space="preserve">in 2016, only an estimated $22 billion was focused on adaptation projects and activities. </w:t>
      </w:r>
      <w:r w:rsidR="009566FE" w:rsidRPr="004D2C99">
        <w:rPr>
          <w:rFonts w:ascii="Arial" w:hAnsi="Arial" w:cs="Arial"/>
          <w:sz w:val="22"/>
          <w:szCs w:val="22"/>
          <w:lang w:val="en-GB"/>
        </w:rPr>
        <w:t xml:space="preserve">The UNFCCC’s 2018 Biennial Assessment estimates that mitigation finance is some 4-5 times greater than adaptation finance.  </w:t>
      </w:r>
      <w:r w:rsidR="00C454BE" w:rsidRPr="004D2C99">
        <w:rPr>
          <w:rFonts w:ascii="Arial" w:hAnsi="Arial" w:cs="Arial"/>
          <w:sz w:val="22"/>
          <w:szCs w:val="22"/>
          <w:lang w:val="en-GB"/>
        </w:rPr>
        <w:t xml:space="preserve">Whilst there is inevitably some crossover between mitigation and adaptation projects (e.g. new, greener infrastructure may be sited further away from coastlines), and there is a lack of consistent reporting on mitigation versus adaptation, it is clear that the latter is currently underfunded. More recently, however, major green finance institutions, particularly the Multilateral Development Banks (MDBs) are placing much greater emphasis on climate change adaptation, with the World Bank committing to an equal weighting of mitigation and adaptation project finance in its most recent 2021 to 2025 strategic plan. This is covered in more detail in Chapter </w:t>
      </w:r>
      <w:r w:rsidR="0086730A" w:rsidRPr="004D2C99">
        <w:rPr>
          <w:rFonts w:ascii="Arial" w:hAnsi="Arial" w:cs="Arial"/>
          <w:sz w:val="22"/>
          <w:szCs w:val="22"/>
          <w:lang w:val="en-GB"/>
        </w:rPr>
        <w:t>8</w:t>
      </w:r>
      <w:r w:rsidR="00C454BE" w:rsidRPr="004D2C99">
        <w:rPr>
          <w:rFonts w:ascii="Arial" w:hAnsi="Arial" w:cs="Arial"/>
          <w:sz w:val="22"/>
          <w:szCs w:val="22"/>
          <w:lang w:val="en-GB"/>
        </w:rPr>
        <w:t>.</w:t>
      </w:r>
    </w:p>
    <w:p w14:paraId="3BB3B8C5" w14:textId="77777777" w:rsidR="0049036D" w:rsidRPr="004D2C99" w:rsidRDefault="0049036D" w:rsidP="00D83A4E">
      <w:pPr>
        <w:pStyle w:val="NoSpacing"/>
        <w:rPr>
          <w:rFonts w:ascii="Arial" w:hAnsi="Arial" w:cs="Arial"/>
          <w:sz w:val="22"/>
          <w:szCs w:val="22"/>
          <w:lang w:val="en-GB"/>
        </w:rPr>
      </w:pPr>
    </w:p>
    <w:p w14:paraId="78C43B4C" w14:textId="76ABA0E8" w:rsidR="0049036D" w:rsidRPr="004D2C99" w:rsidRDefault="0049036D" w:rsidP="00D83A4E">
      <w:pPr>
        <w:pStyle w:val="NoSpacing"/>
        <w:rPr>
          <w:rFonts w:ascii="Arial" w:hAnsi="Arial" w:cs="Arial"/>
          <w:sz w:val="22"/>
          <w:szCs w:val="22"/>
          <w:lang w:val="en-GB"/>
        </w:rPr>
      </w:pPr>
      <w:r w:rsidRPr="004D2C99">
        <w:rPr>
          <w:rFonts w:ascii="Arial" w:hAnsi="Arial" w:cs="Arial"/>
          <w:sz w:val="22"/>
          <w:szCs w:val="22"/>
          <w:lang w:val="en-GB"/>
        </w:rPr>
        <w:t>Adaptation projects, by their nature (e.g. improving the resilience of coastal communities, or developing new, more efficient and less wasteful agricultural techniques) often support broader social and economic sustainability objectives alongside climate and other environmental related goals.  We can often see, therefore, the strong interconnectedness between g</w:t>
      </w:r>
      <w:r w:rsidR="00107DDC" w:rsidRPr="004D2C99">
        <w:rPr>
          <w:rFonts w:ascii="Arial" w:hAnsi="Arial" w:cs="Arial"/>
          <w:sz w:val="22"/>
          <w:szCs w:val="22"/>
          <w:lang w:val="en-GB"/>
        </w:rPr>
        <w:t>reen and sustainable finance in such examples, and the difficulty of separating “green” and “sustainable” objectives and activities.</w:t>
      </w:r>
      <w:r w:rsidRPr="004D2C99">
        <w:rPr>
          <w:rFonts w:ascii="Arial" w:hAnsi="Arial" w:cs="Arial"/>
          <w:sz w:val="22"/>
          <w:szCs w:val="22"/>
          <w:lang w:val="en-GB"/>
        </w:rPr>
        <w:t xml:space="preserve"> </w:t>
      </w:r>
    </w:p>
    <w:p w14:paraId="4EA00B21" w14:textId="3E22D614" w:rsidR="00DD2E51" w:rsidRPr="004D2C99" w:rsidRDefault="009C3A8A" w:rsidP="009566FE">
      <w:pPr>
        <w:rPr>
          <w:rFonts w:ascii="Arial" w:hAnsi="Arial" w:cs="Arial"/>
          <w:sz w:val="22"/>
          <w:szCs w:val="22"/>
          <w:lang w:val="en-GB"/>
        </w:rPr>
      </w:pPr>
      <w:r w:rsidRPr="004D2C99">
        <w:rPr>
          <w:rFonts w:ascii="Arial" w:hAnsi="Arial" w:cs="Arial"/>
          <w:sz w:val="22"/>
          <w:szCs w:val="22"/>
          <w:lang w:val="en-GB"/>
        </w:rPr>
        <w:br w:type="page"/>
      </w:r>
    </w:p>
    <w:p w14:paraId="558742A3" w14:textId="498C6136" w:rsidR="00DD2E51" w:rsidRPr="004D2C99" w:rsidRDefault="00DD2E51" w:rsidP="00263659">
      <w:pPr>
        <w:pStyle w:val="NoSpacing"/>
        <w:numPr>
          <w:ilvl w:val="1"/>
          <w:numId w:val="8"/>
        </w:numPr>
        <w:ind w:left="567" w:hanging="567"/>
        <w:rPr>
          <w:rFonts w:ascii="Arial" w:hAnsi="Arial" w:cs="Arial"/>
          <w:b/>
          <w:szCs w:val="22"/>
          <w:lang w:val="en-GB"/>
        </w:rPr>
      </w:pPr>
      <w:r w:rsidRPr="004D2C99">
        <w:rPr>
          <w:rFonts w:ascii="Arial" w:hAnsi="Arial" w:cs="Arial"/>
          <w:b/>
          <w:szCs w:val="22"/>
          <w:lang w:val="en-GB"/>
        </w:rPr>
        <w:lastRenderedPageBreak/>
        <w:t xml:space="preserve">The dimensions of green </w:t>
      </w:r>
      <w:r w:rsidR="00F068C3" w:rsidRPr="004D2C99">
        <w:rPr>
          <w:rFonts w:ascii="Arial" w:hAnsi="Arial" w:cs="Arial"/>
          <w:b/>
          <w:szCs w:val="22"/>
          <w:lang w:val="en-GB"/>
        </w:rPr>
        <w:t xml:space="preserve">and sustainable </w:t>
      </w:r>
      <w:r w:rsidRPr="004D2C99">
        <w:rPr>
          <w:rFonts w:ascii="Arial" w:hAnsi="Arial" w:cs="Arial"/>
          <w:b/>
          <w:szCs w:val="22"/>
          <w:lang w:val="en-GB"/>
        </w:rPr>
        <w:t>finance</w:t>
      </w:r>
    </w:p>
    <w:p w14:paraId="41145835" w14:textId="77777777" w:rsidR="00DD2E51" w:rsidRPr="004D2C99" w:rsidRDefault="00DD2E51" w:rsidP="00DD2E51">
      <w:pPr>
        <w:pStyle w:val="NoSpacing"/>
        <w:rPr>
          <w:rFonts w:ascii="Arial" w:hAnsi="Arial" w:cs="Arial"/>
          <w:sz w:val="22"/>
          <w:szCs w:val="22"/>
        </w:rPr>
      </w:pPr>
    </w:p>
    <w:p w14:paraId="4488BFCC" w14:textId="3C88E9CE" w:rsidR="00DD2E51" w:rsidRPr="004D2C99" w:rsidRDefault="00DD2E51" w:rsidP="00DD2E51">
      <w:pPr>
        <w:pStyle w:val="NoSpacing"/>
        <w:rPr>
          <w:rFonts w:ascii="Arial" w:hAnsi="Arial" w:cs="Arial"/>
          <w:sz w:val="22"/>
          <w:szCs w:val="22"/>
          <w:lang w:val="en-GB"/>
        </w:rPr>
      </w:pPr>
      <w:r w:rsidRPr="004D2C99">
        <w:rPr>
          <w:rFonts w:ascii="Arial" w:hAnsi="Arial" w:cs="Arial"/>
          <w:sz w:val="22"/>
          <w:szCs w:val="22"/>
          <w:lang w:val="en-GB"/>
        </w:rPr>
        <w:t>The breadth of the term</w:t>
      </w:r>
      <w:r w:rsidR="00107DDC" w:rsidRPr="004D2C99">
        <w:rPr>
          <w:rFonts w:ascii="Arial" w:hAnsi="Arial" w:cs="Arial"/>
          <w:sz w:val="22"/>
          <w:szCs w:val="22"/>
          <w:lang w:val="en-GB"/>
        </w:rPr>
        <w:t>s</w:t>
      </w:r>
      <w:r w:rsidRPr="004D2C99">
        <w:rPr>
          <w:rFonts w:ascii="Arial" w:hAnsi="Arial" w:cs="Arial"/>
          <w:sz w:val="22"/>
          <w:szCs w:val="22"/>
          <w:lang w:val="en-GB"/>
        </w:rPr>
        <w:t xml:space="preserve"> ‘green finance’ </w:t>
      </w:r>
      <w:r w:rsidR="00107DDC" w:rsidRPr="004D2C99">
        <w:rPr>
          <w:rFonts w:ascii="Arial" w:hAnsi="Arial" w:cs="Arial"/>
          <w:sz w:val="22"/>
          <w:szCs w:val="22"/>
          <w:lang w:val="en-GB"/>
        </w:rPr>
        <w:t xml:space="preserve">and ‘sustainable finance’ </w:t>
      </w:r>
      <w:r w:rsidRPr="004D2C99">
        <w:rPr>
          <w:rFonts w:ascii="Arial" w:hAnsi="Arial" w:cs="Arial"/>
          <w:sz w:val="22"/>
          <w:szCs w:val="22"/>
          <w:lang w:val="en-GB"/>
        </w:rPr>
        <w:t xml:space="preserve">means </w:t>
      </w:r>
      <w:r w:rsidR="00107DDC" w:rsidRPr="004D2C99">
        <w:rPr>
          <w:rFonts w:ascii="Arial" w:hAnsi="Arial" w:cs="Arial"/>
          <w:sz w:val="22"/>
          <w:szCs w:val="22"/>
          <w:lang w:val="en-GB"/>
        </w:rPr>
        <w:t>they</w:t>
      </w:r>
      <w:r w:rsidRPr="004D2C99">
        <w:rPr>
          <w:rFonts w:ascii="Arial" w:hAnsi="Arial" w:cs="Arial"/>
          <w:sz w:val="22"/>
          <w:szCs w:val="22"/>
          <w:lang w:val="en-GB"/>
        </w:rPr>
        <w:t xml:space="preserve"> can be used to refer </w:t>
      </w:r>
      <w:r w:rsidR="00551020" w:rsidRPr="004D2C99">
        <w:rPr>
          <w:rFonts w:ascii="Arial" w:hAnsi="Arial" w:cs="Arial"/>
          <w:sz w:val="22"/>
          <w:szCs w:val="22"/>
          <w:lang w:val="en-GB"/>
        </w:rPr>
        <w:t>(</w:t>
      </w:r>
      <w:proofErr w:type="spellStart"/>
      <w:r w:rsidR="00551020" w:rsidRPr="004D2C99">
        <w:rPr>
          <w:rFonts w:ascii="Arial" w:hAnsi="Arial" w:cs="Arial"/>
          <w:sz w:val="22"/>
          <w:szCs w:val="22"/>
          <w:lang w:val="en-GB"/>
        </w:rPr>
        <w:t>i</w:t>
      </w:r>
      <w:proofErr w:type="spellEnd"/>
      <w:r w:rsidR="00551020" w:rsidRPr="004D2C99">
        <w:rPr>
          <w:rFonts w:ascii="Arial" w:hAnsi="Arial" w:cs="Arial"/>
          <w:sz w:val="22"/>
          <w:szCs w:val="22"/>
          <w:lang w:val="en-GB"/>
        </w:rPr>
        <w:t xml:space="preserve">) </w:t>
      </w:r>
      <w:r w:rsidRPr="004D2C99">
        <w:rPr>
          <w:rFonts w:ascii="Arial" w:hAnsi="Arial" w:cs="Arial"/>
          <w:sz w:val="22"/>
          <w:szCs w:val="22"/>
          <w:lang w:val="en-GB"/>
        </w:rPr>
        <w:t xml:space="preserve">to specific </w:t>
      </w:r>
      <w:r w:rsidR="00107DDC" w:rsidRPr="004D2C99">
        <w:rPr>
          <w:rFonts w:ascii="Arial" w:hAnsi="Arial" w:cs="Arial"/>
          <w:sz w:val="22"/>
          <w:szCs w:val="22"/>
          <w:lang w:val="en-GB"/>
        </w:rPr>
        <w:t xml:space="preserve">green and sustainable </w:t>
      </w:r>
      <w:r w:rsidR="00F33FB8" w:rsidRPr="004D2C99">
        <w:rPr>
          <w:rFonts w:ascii="Arial" w:hAnsi="Arial" w:cs="Arial"/>
          <w:sz w:val="22"/>
          <w:szCs w:val="22"/>
          <w:lang w:val="en-GB"/>
        </w:rPr>
        <w:t>financial</w:t>
      </w:r>
      <w:r w:rsidRPr="004D2C99">
        <w:rPr>
          <w:rFonts w:ascii="Arial" w:hAnsi="Arial" w:cs="Arial"/>
          <w:sz w:val="22"/>
          <w:szCs w:val="22"/>
          <w:lang w:val="en-GB"/>
        </w:rPr>
        <w:t xml:space="preserve"> products and services</w:t>
      </w:r>
      <w:r w:rsidR="00F33FB8" w:rsidRPr="004D2C99">
        <w:rPr>
          <w:rFonts w:ascii="Arial" w:hAnsi="Arial" w:cs="Arial"/>
          <w:sz w:val="22"/>
          <w:szCs w:val="22"/>
          <w:lang w:val="en-GB"/>
        </w:rPr>
        <w:t xml:space="preserve"> (e.g. </w:t>
      </w:r>
      <w:r w:rsidR="00A72063" w:rsidRPr="004D2C99">
        <w:rPr>
          <w:rFonts w:ascii="Arial" w:hAnsi="Arial" w:cs="Arial"/>
          <w:sz w:val="22"/>
          <w:szCs w:val="22"/>
          <w:lang w:val="en-GB"/>
        </w:rPr>
        <w:t>‘</w:t>
      </w:r>
      <w:r w:rsidR="00F33FB8" w:rsidRPr="004D2C99">
        <w:rPr>
          <w:rFonts w:ascii="Arial" w:hAnsi="Arial" w:cs="Arial"/>
          <w:sz w:val="22"/>
          <w:szCs w:val="22"/>
          <w:lang w:val="en-GB"/>
        </w:rPr>
        <w:t>green bonds</w:t>
      </w:r>
      <w:r w:rsidR="00A72063" w:rsidRPr="004D2C99">
        <w:rPr>
          <w:rFonts w:ascii="Arial" w:hAnsi="Arial" w:cs="Arial"/>
          <w:sz w:val="22"/>
          <w:szCs w:val="22"/>
          <w:lang w:val="en-GB"/>
        </w:rPr>
        <w:t>’</w:t>
      </w:r>
      <w:r w:rsidR="00F33FB8" w:rsidRPr="004D2C99">
        <w:rPr>
          <w:rFonts w:ascii="Arial" w:hAnsi="Arial" w:cs="Arial"/>
          <w:sz w:val="22"/>
          <w:szCs w:val="22"/>
          <w:lang w:val="en-GB"/>
        </w:rPr>
        <w:t xml:space="preserve">, </w:t>
      </w:r>
      <w:r w:rsidR="00A72063" w:rsidRPr="004D2C99">
        <w:rPr>
          <w:rFonts w:ascii="Arial" w:hAnsi="Arial" w:cs="Arial"/>
          <w:sz w:val="22"/>
          <w:szCs w:val="22"/>
          <w:lang w:val="en-GB"/>
        </w:rPr>
        <w:t>‘</w:t>
      </w:r>
      <w:r w:rsidR="00F33FB8" w:rsidRPr="004D2C99">
        <w:rPr>
          <w:rFonts w:ascii="Arial" w:hAnsi="Arial" w:cs="Arial"/>
          <w:sz w:val="22"/>
          <w:szCs w:val="22"/>
          <w:lang w:val="en-GB"/>
        </w:rPr>
        <w:t>green loans</w:t>
      </w:r>
      <w:r w:rsidR="00A72063" w:rsidRPr="004D2C99">
        <w:rPr>
          <w:rFonts w:ascii="Arial" w:hAnsi="Arial" w:cs="Arial"/>
          <w:sz w:val="22"/>
          <w:szCs w:val="22"/>
          <w:lang w:val="en-GB"/>
        </w:rPr>
        <w:t>’</w:t>
      </w:r>
      <w:r w:rsidR="00F33FB8" w:rsidRPr="004D2C99">
        <w:rPr>
          <w:rFonts w:ascii="Arial" w:hAnsi="Arial" w:cs="Arial"/>
          <w:sz w:val="22"/>
          <w:szCs w:val="22"/>
          <w:lang w:val="en-GB"/>
        </w:rPr>
        <w:t>)</w:t>
      </w:r>
      <w:r w:rsidRPr="004D2C99">
        <w:rPr>
          <w:rFonts w:ascii="Arial" w:hAnsi="Arial" w:cs="Arial"/>
          <w:sz w:val="22"/>
          <w:szCs w:val="22"/>
          <w:lang w:val="en-GB"/>
        </w:rPr>
        <w:t>, including those designed to both d</w:t>
      </w:r>
      <w:r w:rsidR="00107DDC" w:rsidRPr="004D2C99">
        <w:rPr>
          <w:rFonts w:ascii="Arial" w:hAnsi="Arial" w:cs="Arial"/>
          <w:sz w:val="22"/>
          <w:szCs w:val="22"/>
          <w:lang w:val="en-GB"/>
        </w:rPr>
        <w:t xml:space="preserve">irectly benefit the environment, manage environmental risks or have other social benefits, </w:t>
      </w:r>
      <w:r w:rsidR="00551020" w:rsidRPr="004D2C99">
        <w:rPr>
          <w:rFonts w:ascii="Arial" w:hAnsi="Arial" w:cs="Arial"/>
          <w:sz w:val="22"/>
          <w:szCs w:val="22"/>
          <w:lang w:val="en-GB"/>
        </w:rPr>
        <w:t xml:space="preserve">(ii) </w:t>
      </w:r>
      <w:r w:rsidR="00F33FB8" w:rsidRPr="004D2C99">
        <w:rPr>
          <w:rFonts w:ascii="Arial" w:hAnsi="Arial" w:cs="Arial"/>
          <w:sz w:val="22"/>
          <w:szCs w:val="22"/>
          <w:lang w:val="en-GB"/>
        </w:rPr>
        <w:t xml:space="preserve">to organisational approaches and </w:t>
      </w:r>
      <w:r w:rsidR="00551020" w:rsidRPr="004D2C99">
        <w:rPr>
          <w:rFonts w:ascii="Arial" w:hAnsi="Arial" w:cs="Arial"/>
          <w:sz w:val="22"/>
          <w:szCs w:val="22"/>
          <w:lang w:val="en-GB"/>
        </w:rPr>
        <w:t xml:space="preserve">(iii) </w:t>
      </w:r>
      <w:r w:rsidR="00F33FB8" w:rsidRPr="004D2C99">
        <w:rPr>
          <w:rFonts w:ascii="Arial" w:hAnsi="Arial" w:cs="Arial"/>
          <w:sz w:val="22"/>
          <w:szCs w:val="22"/>
          <w:lang w:val="en-GB"/>
        </w:rPr>
        <w:t xml:space="preserve">to industry sectors. </w:t>
      </w:r>
      <w:r w:rsidRPr="004D2C99">
        <w:rPr>
          <w:rFonts w:ascii="Arial" w:hAnsi="Arial" w:cs="Arial"/>
          <w:sz w:val="22"/>
          <w:szCs w:val="22"/>
          <w:lang w:val="en-GB"/>
        </w:rPr>
        <w:t xml:space="preserve">In this </w:t>
      </w:r>
      <w:r w:rsidR="00F33FB8" w:rsidRPr="004D2C99">
        <w:rPr>
          <w:rFonts w:ascii="Arial" w:hAnsi="Arial" w:cs="Arial"/>
          <w:sz w:val="22"/>
          <w:szCs w:val="22"/>
          <w:lang w:val="en-GB"/>
        </w:rPr>
        <w:t>book, we cover all of these, and briefly introduce them below.</w:t>
      </w:r>
    </w:p>
    <w:p w14:paraId="4D32C715" w14:textId="77777777" w:rsidR="00DD2E51" w:rsidRPr="004D2C99" w:rsidRDefault="00DD2E51" w:rsidP="00DD2E51">
      <w:pPr>
        <w:pStyle w:val="NoSpacing"/>
        <w:rPr>
          <w:rFonts w:ascii="Arial" w:hAnsi="Arial" w:cs="Arial"/>
          <w:sz w:val="22"/>
          <w:szCs w:val="22"/>
          <w:lang w:val="en-GB"/>
        </w:rPr>
      </w:pPr>
    </w:p>
    <w:p w14:paraId="300C3F88" w14:textId="0BA38537" w:rsidR="00DD2E51" w:rsidRPr="004D2C99" w:rsidRDefault="00DD2E51" w:rsidP="00263659">
      <w:pPr>
        <w:pStyle w:val="NoSpacing"/>
        <w:numPr>
          <w:ilvl w:val="2"/>
          <w:numId w:val="8"/>
        </w:numPr>
        <w:rPr>
          <w:rFonts w:ascii="Arial" w:hAnsi="Arial" w:cs="Arial"/>
          <w:b/>
          <w:sz w:val="22"/>
          <w:szCs w:val="22"/>
          <w:lang w:val="en-GB"/>
        </w:rPr>
      </w:pPr>
      <w:r w:rsidRPr="004D2C99">
        <w:rPr>
          <w:rFonts w:ascii="Arial" w:hAnsi="Arial" w:cs="Arial"/>
          <w:b/>
          <w:sz w:val="22"/>
          <w:szCs w:val="22"/>
          <w:lang w:val="en-GB"/>
        </w:rPr>
        <w:t xml:space="preserve">Green </w:t>
      </w:r>
      <w:r w:rsidR="00107DDC" w:rsidRPr="004D2C99">
        <w:rPr>
          <w:rFonts w:ascii="Arial" w:hAnsi="Arial" w:cs="Arial"/>
          <w:b/>
          <w:sz w:val="22"/>
          <w:szCs w:val="22"/>
          <w:lang w:val="en-GB"/>
        </w:rPr>
        <w:t xml:space="preserve">and sustainable </w:t>
      </w:r>
      <w:r w:rsidRPr="004D2C99">
        <w:rPr>
          <w:rFonts w:ascii="Arial" w:hAnsi="Arial" w:cs="Arial"/>
          <w:b/>
          <w:sz w:val="22"/>
          <w:szCs w:val="22"/>
          <w:lang w:val="en-GB"/>
        </w:rPr>
        <w:t>finance products and services</w:t>
      </w:r>
    </w:p>
    <w:p w14:paraId="60EE0225" w14:textId="77777777" w:rsidR="00DD2E51" w:rsidRPr="004D2C99" w:rsidRDefault="00DD2E51" w:rsidP="00DD2E51">
      <w:pPr>
        <w:pStyle w:val="NoSpacing"/>
        <w:rPr>
          <w:rFonts w:ascii="Arial" w:hAnsi="Arial" w:cs="Arial"/>
          <w:sz w:val="22"/>
          <w:szCs w:val="22"/>
          <w:lang w:val="en-GB"/>
        </w:rPr>
      </w:pPr>
    </w:p>
    <w:p w14:paraId="25D5390F" w14:textId="241FFF2C" w:rsidR="00DD2E51" w:rsidRPr="004D2C99" w:rsidRDefault="00DD2E51" w:rsidP="00DD2E51">
      <w:pPr>
        <w:pStyle w:val="NoSpacing"/>
        <w:rPr>
          <w:rFonts w:ascii="Arial" w:hAnsi="Arial" w:cs="Arial"/>
          <w:sz w:val="22"/>
          <w:szCs w:val="22"/>
        </w:rPr>
      </w:pPr>
      <w:r w:rsidRPr="004D2C99">
        <w:rPr>
          <w:rFonts w:ascii="Arial" w:hAnsi="Arial" w:cs="Arial"/>
          <w:sz w:val="22"/>
          <w:szCs w:val="22"/>
        </w:rPr>
        <w:t xml:space="preserve">Green </w:t>
      </w:r>
      <w:r w:rsidR="00107DDC" w:rsidRPr="004D2C99">
        <w:rPr>
          <w:rFonts w:ascii="Arial" w:hAnsi="Arial" w:cs="Arial"/>
          <w:sz w:val="22"/>
          <w:szCs w:val="22"/>
        </w:rPr>
        <w:t xml:space="preserve">and sustainable </w:t>
      </w:r>
      <w:r w:rsidRPr="004D2C99">
        <w:rPr>
          <w:rFonts w:ascii="Arial" w:hAnsi="Arial" w:cs="Arial"/>
          <w:sz w:val="22"/>
          <w:szCs w:val="22"/>
        </w:rPr>
        <w:t>finance covers a wide range of financial products and services, which can be broadly divided into banking, investment</w:t>
      </w:r>
      <w:r w:rsidR="00A72063" w:rsidRPr="004D2C99">
        <w:rPr>
          <w:rFonts w:ascii="Arial" w:hAnsi="Arial" w:cs="Arial"/>
          <w:sz w:val="22"/>
          <w:szCs w:val="22"/>
        </w:rPr>
        <w:t>,</w:t>
      </w:r>
      <w:r w:rsidRPr="004D2C99">
        <w:rPr>
          <w:rFonts w:ascii="Arial" w:hAnsi="Arial" w:cs="Arial"/>
          <w:sz w:val="22"/>
          <w:szCs w:val="22"/>
        </w:rPr>
        <w:t xml:space="preserve"> and insurance products. Examples of these include green bonds, green-tagged loans, green investment funds and climate risk insurance. We explore the different types of green </w:t>
      </w:r>
      <w:r w:rsidR="00107DDC" w:rsidRPr="004D2C99">
        <w:rPr>
          <w:rFonts w:ascii="Arial" w:hAnsi="Arial" w:cs="Arial"/>
          <w:sz w:val="22"/>
          <w:szCs w:val="22"/>
        </w:rPr>
        <w:t xml:space="preserve">and sustainable </w:t>
      </w:r>
      <w:r w:rsidRPr="004D2C99">
        <w:rPr>
          <w:rFonts w:ascii="Arial" w:hAnsi="Arial" w:cs="Arial"/>
          <w:sz w:val="22"/>
          <w:szCs w:val="22"/>
        </w:rPr>
        <w:t xml:space="preserve">finance products in more detail in Chapters </w:t>
      </w:r>
      <w:r w:rsidR="00681B6E" w:rsidRPr="004D2C99">
        <w:rPr>
          <w:rFonts w:ascii="Arial" w:hAnsi="Arial" w:cs="Arial"/>
          <w:sz w:val="22"/>
          <w:szCs w:val="22"/>
        </w:rPr>
        <w:t>6</w:t>
      </w:r>
      <w:r w:rsidRPr="004D2C99">
        <w:rPr>
          <w:rFonts w:ascii="Arial" w:hAnsi="Arial" w:cs="Arial"/>
          <w:sz w:val="22"/>
          <w:szCs w:val="22"/>
        </w:rPr>
        <w:t xml:space="preserve"> to 1</w:t>
      </w:r>
      <w:r w:rsidR="00681B6E" w:rsidRPr="004D2C99">
        <w:rPr>
          <w:rFonts w:ascii="Arial" w:hAnsi="Arial" w:cs="Arial"/>
          <w:sz w:val="22"/>
          <w:szCs w:val="22"/>
        </w:rPr>
        <w:t>1</w:t>
      </w:r>
      <w:r w:rsidRPr="004D2C99">
        <w:rPr>
          <w:rFonts w:ascii="Arial" w:hAnsi="Arial" w:cs="Arial"/>
          <w:sz w:val="22"/>
          <w:szCs w:val="22"/>
        </w:rPr>
        <w:t xml:space="preserve">. </w:t>
      </w:r>
    </w:p>
    <w:p w14:paraId="7FFAB256" w14:textId="77777777" w:rsidR="00DD2E51" w:rsidRPr="004D2C99" w:rsidRDefault="00DD2E51" w:rsidP="00DD2E51">
      <w:pPr>
        <w:pStyle w:val="NoSpacing"/>
        <w:rPr>
          <w:rFonts w:ascii="Arial" w:hAnsi="Arial" w:cs="Arial"/>
          <w:sz w:val="22"/>
          <w:szCs w:val="22"/>
        </w:rPr>
      </w:pPr>
    </w:p>
    <w:p w14:paraId="4F988ECB" w14:textId="24FFC742" w:rsidR="00DD2E51" w:rsidRPr="004D2C99" w:rsidRDefault="00DD2E51" w:rsidP="00DD2E51">
      <w:pPr>
        <w:pStyle w:val="NoSpacing"/>
        <w:rPr>
          <w:rFonts w:ascii="Arial" w:hAnsi="Arial" w:cs="Arial"/>
          <w:sz w:val="22"/>
          <w:szCs w:val="22"/>
        </w:rPr>
      </w:pPr>
      <w:r w:rsidRPr="004D2C99">
        <w:rPr>
          <w:rFonts w:ascii="Arial" w:hAnsi="Arial" w:cs="Arial"/>
          <w:sz w:val="22"/>
          <w:szCs w:val="22"/>
        </w:rPr>
        <w:t>But what makes a financial product ‘green’</w:t>
      </w:r>
      <w:r w:rsidR="00107DDC" w:rsidRPr="004D2C99">
        <w:rPr>
          <w:rFonts w:ascii="Arial" w:hAnsi="Arial" w:cs="Arial"/>
          <w:sz w:val="22"/>
          <w:szCs w:val="22"/>
        </w:rPr>
        <w:t xml:space="preserve"> and/or ‘sustainable’</w:t>
      </w:r>
      <w:r w:rsidRPr="004D2C99">
        <w:rPr>
          <w:rFonts w:ascii="Arial" w:hAnsi="Arial" w:cs="Arial"/>
          <w:sz w:val="22"/>
          <w:szCs w:val="22"/>
        </w:rPr>
        <w:t xml:space="preserve">? </w:t>
      </w:r>
      <w:r w:rsidR="00107DDC" w:rsidRPr="004D2C99">
        <w:rPr>
          <w:rFonts w:ascii="Arial" w:hAnsi="Arial" w:cs="Arial"/>
          <w:sz w:val="22"/>
          <w:szCs w:val="22"/>
        </w:rPr>
        <w:t xml:space="preserve">In many cases the ‘green’ or ‘sustainable’ </w:t>
      </w:r>
      <w:r w:rsidRPr="004D2C99">
        <w:rPr>
          <w:rFonts w:ascii="Arial" w:hAnsi="Arial" w:cs="Arial"/>
          <w:sz w:val="22"/>
          <w:szCs w:val="22"/>
        </w:rPr>
        <w:t xml:space="preserve">aspect of the product relates to the </w:t>
      </w:r>
      <w:r w:rsidR="009566FE" w:rsidRPr="004D2C99">
        <w:rPr>
          <w:rFonts w:ascii="Arial" w:hAnsi="Arial" w:cs="Arial"/>
          <w:sz w:val="22"/>
          <w:szCs w:val="22"/>
        </w:rPr>
        <w:t xml:space="preserve">underlying investible </w:t>
      </w:r>
      <w:r w:rsidRPr="004D2C99">
        <w:rPr>
          <w:rFonts w:ascii="Arial" w:hAnsi="Arial" w:cs="Arial"/>
          <w:sz w:val="22"/>
          <w:szCs w:val="22"/>
        </w:rPr>
        <w:t>asset</w:t>
      </w:r>
      <w:r w:rsidR="00BF26CD" w:rsidRPr="004D2C99">
        <w:rPr>
          <w:rFonts w:ascii="Arial" w:hAnsi="Arial" w:cs="Arial"/>
          <w:sz w:val="22"/>
          <w:szCs w:val="22"/>
        </w:rPr>
        <w:t>,</w:t>
      </w:r>
      <w:r w:rsidRPr="004D2C99">
        <w:rPr>
          <w:rFonts w:ascii="Arial" w:hAnsi="Arial" w:cs="Arial"/>
          <w:sz w:val="22"/>
          <w:szCs w:val="22"/>
        </w:rPr>
        <w:t xml:space="preserve"> such as investments in clean energy projects or reforestation. In other cases, the features of the product are designed to encourage or reward environmentally friendly </w:t>
      </w:r>
      <w:r w:rsidR="00107DDC" w:rsidRPr="004D2C99">
        <w:rPr>
          <w:rFonts w:ascii="Arial" w:hAnsi="Arial" w:cs="Arial"/>
          <w:sz w:val="22"/>
          <w:szCs w:val="22"/>
        </w:rPr>
        <w:t xml:space="preserve">or other socially beneficial </w:t>
      </w:r>
      <w:r w:rsidRPr="004D2C99">
        <w:rPr>
          <w:rFonts w:ascii="Arial" w:hAnsi="Arial" w:cs="Arial"/>
          <w:sz w:val="22"/>
          <w:szCs w:val="22"/>
        </w:rPr>
        <w:t>activity</w:t>
      </w:r>
      <w:r w:rsidR="00BF26CD" w:rsidRPr="004D2C99">
        <w:rPr>
          <w:rFonts w:ascii="Arial" w:hAnsi="Arial" w:cs="Arial"/>
          <w:sz w:val="22"/>
          <w:szCs w:val="22"/>
        </w:rPr>
        <w:t>,</w:t>
      </w:r>
      <w:r w:rsidRPr="004D2C99">
        <w:rPr>
          <w:rFonts w:ascii="Arial" w:hAnsi="Arial" w:cs="Arial"/>
          <w:sz w:val="22"/>
          <w:szCs w:val="22"/>
        </w:rPr>
        <w:t xml:space="preserve"> such as mortgages which are discounted in line with a property’s energy efficiency, or investment which links the sustainable management of resources with </w:t>
      </w:r>
      <w:r w:rsidR="00551020" w:rsidRPr="004D2C99">
        <w:rPr>
          <w:rFonts w:ascii="Arial" w:hAnsi="Arial" w:cs="Arial"/>
          <w:sz w:val="22"/>
          <w:szCs w:val="22"/>
        </w:rPr>
        <w:t>the receipt of investment</w:t>
      </w:r>
      <w:r w:rsidRPr="004D2C99">
        <w:rPr>
          <w:rFonts w:ascii="Arial" w:hAnsi="Arial" w:cs="Arial"/>
          <w:sz w:val="22"/>
          <w:szCs w:val="22"/>
        </w:rPr>
        <w:t xml:space="preserve"> or </w:t>
      </w:r>
      <w:r w:rsidR="00551020" w:rsidRPr="004D2C99">
        <w:rPr>
          <w:rFonts w:ascii="Arial" w:hAnsi="Arial" w:cs="Arial"/>
          <w:sz w:val="22"/>
          <w:szCs w:val="22"/>
        </w:rPr>
        <w:t xml:space="preserve">lower </w:t>
      </w:r>
      <w:r w:rsidRPr="004D2C99">
        <w:rPr>
          <w:rFonts w:ascii="Arial" w:hAnsi="Arial" w:cs="Arial"/>
          <w:sz w:val="22"/>
          <w:szCs w:val="22"/>
        </w:rPr>
        <w:t>collateral requirements.</w:t>
      </w:r>
    </w:p>
    <w:p w14:paraId="2AAADDD6" w14:textId="77777777" w:rsidR="00DD2E51" w:rsidRPr="004D2C99" w:rsidRDefault="00DD2E51" w:rsidP="00DD2E51">
      <w:pPr>
        <w:pStyle w:val="NoSpacing"/>
        <w:rPr>
          <w:rFonts w:ascii="Arial" w:hAnsi="Arial" w:cs="Arial"/>
          <w:sz w:val="22"/>
          <w:szCs w:val="22"/>
        </w:rPr>
      </w:pPr>
    </w:p>
    <w:p w14:paraId="780D1748" w14:textId="19602747" w:rsidR="00DD2E51" w:rsidRPr="004D2C99" w:rsidRDefault="00DD2E51" w:rsidP="00DD2E51">
      <w:pPr>
        <w:pStyle w:val="NoSpacing"/>
        <w:rPr>
          <w:rFonts w:ascii="Arial" w:hAnsi="Arial" w:cs="Arial"/>
          <w:sz w:val="22"/>
          <w:szCs w:val="22"/>
        </w:rPr>
      </w:pPr>
      <w:r w:rsidRPr="004D2C99">
        <w:rPr>
          <w:rFonts w:ascii="Arial" w:hAnsi="Arial" w:cs="Arial"/>
          <w:sz w:val="22"/>
          <w:szCs w:val="22"/>
        </w:rPr>
        <w:t xml:space="preserve">Other products </w:t>
      </w:r>
      <w:r w:rsidR="005306AA" w:rsidRPr="004D2C99">
        <w:rPr>
          <w:rFonts w:ascii="Arial" w:hAnsi="Arial" w:cs="Arial"/>
          <w:sz w:val="22"/>
          <w:szCs w:val="22"/>
        </w:rPr>
        <w:t>label</w:t>
      </w:r>
      <w:r w:rsidR="00FF149C" w:rsidRPr="004D2C99">
        <w:rPr>
          <w:rFonts w:ascii="Arial" w:hAnsi="Arial" w:cs="Arial"/>
          <w:sz w:val="22"/>
          <w:szCs w:val="22"/>
        </w:rPr>
        <w:t>l</w:t>
      </w:r>
      <w:r w:rsidR="005306AA" w:rsidRPr="004D2C99">
        <w:rPr>
          <w:rFonts w:ascii="Arial" w:hAnsi="Arial" w:cs="Arial"/>
          <w:sz w:val="22"/>
          <w:szCs w:val="22"/>
        </w:rPr>
        <w:t>ed</w:t>
      </w:r>
      <w:r w:rsidRPr="004D2C99">
        <w:rPr>
          <w:rFonts w:ascii="Arial" w:hAnsi="Arial" w:cs="Arial"/>
          <w:sz w:val="22"/>
          <w:szCs w:val="22"/>
        </w:rPr>
        <w:t xml:space="preserve"> ‘green’ </w:t>
      </w:r>
      <w:r w:rsidR="00107DDC" w:rsidRPr="004D2C99">
        <w:rPr>
          <w:rFonts w:ascii="Arial" w:hAnsi="Arial" w:cs="Arial"/>
          <w:sz w:val="22"/>
          <w:szCs w:val="22"/>
        </w:rPr>
        <w:t xml:space="preserve">and/or ‘sustainable’ </w:t>
      </w:r>
      <w:r w:rsidRPr="004D2C99">
        <w:rPr>
          <w:rFonts w:ascii="Arial" w:hAnsi="Arial" w:cs="Arial"/>
          <w:sz w:val="22"/>
          <w:szCs w:val="22"/>
        </w:rPr>
        <w:t>may not be universally accepted as such</w:t>
      </w:r>
      <w:r w:rsidR="00BF26CD" w:rsidRPr="004D2C99">
        <w:rPr>
          <w:rFonts w:ascii="Arial" w:hAnsi="Arial" w:cs="Arial"/>
          <w:sz w:val="22"/>
          <w:szCs w:val="22"/>
        </w:rPr>
        <w:t>,</w:t>
      </w:r>
      <w:r w:rsidRPr="004D2C99">
        <w:rPr>
          <w:rFonts w:ascii="Arial" w:hAnsi="Arial" w:cs="Arial"/>
          <w:sz w:val="22"/>
          <w:szCs w:val="22"/>
        </w:rPr>
        <w:t xml:space="preserve"> for example:  </w:t>
      </w:r>
    </w:p>
    <w:p w14:paraId="29431C5E" w14:textId="6E2C870F" w:rsidR="00DD2E51" w:rsidRPr="004D2C99" w:rsidRDefault="00DD2E51" w:rsidP="00DD2E51">
      <w:pPr>
        <w:pStyle w:val="NoSpacing"/>
        <w:numPr>
          <w:ilvl w:val="0"/>
          <w:numId w:val="5"/>
        </w:numPr>
        <w:rPr>
          <w:rFonts w:ascii="Arial" w:hAnsi="Arial" w:cs="Arial"/>
          <w:sz w:val="22"/>
          <w:szCs w:val="22"/>
        </w:rPr>
      </w:pPr>
      <w:r w:rsidRPr="004D2C99">
        <w:rPr>
          <w:rFonts w:ascii="Arial" w:hAnsi="Arial" w:cs="Arial"/>
          <w:sz w:val="22"/>
          <w:szCs w:val="22"/>
        </w:rPr>
        <w:t xml:space="preserve">Financial products (e.g. credit cards) which offer a donation to </w:t>
      </w:r>
      <w:r w:rsidR="00107DDC" w:rsidRPr="004D2C99">
        <w:rPr>
          <w:rFonts w:ascii="Arial" w:hAnsi="Arial" w:cs="Arial"/>
          <w:sz w:val="22"/>
          <w:szCs w:val="22"/>
        </w:rPr>
        <w:t xml:space="preserve">a social cause (e.g. a cancer research charity) </w:t>
      </w:r>
      <w:r w:rsidRPr="004D2C99">
        <w:rPr>
          <w:rFonts w:ascii="Arial" w:hAnsi="Arial" w:cs="Arial"/>
          <w:sz w:val="22"/>
          <w:szCs w:val="22"/>
        </w:rPr>
        <w:t>in reward for a certain level of spend</w:t>
      </w:r>
    </w:p>
    <w:p w14:paraId="0EA41BB1" w14:textId="4CAABA6A" w:rsidR="00DD2E51" w:rsidRPr="004D2C99" w:rsidRDefault="00DD2E51" w:rsidP="00DD2E51">
      <w:pPr>
        <w:pStyle w:val="NoSpacing"/>
        <w:numPr>
          <w:ilvl w:val="0"/>
          <w:numId w:val="5"/>
        </w:numPr>
        <w:rPr>
          <w:rFonts w:ascii="Arial" w:hAnsi="Arial" w:cs="Arial"/>
          <w:sz w:val="22"/>
          <w:szCs w:val="22"/>
        </w:rPr>
      </w:pPr>
      <w:r w:rsidRPr="004D2C99">
        <w:rPr>
          <w:rFonts w:ascii="Arial" w:hAnsi="Arial" w:cs="Arial"/>
          <w:sz w:val="22"/>
          <w:szCs w:val="22"/>
        </w:rPr>
        <w:t xml:space="preserve">Financial products which respond to an environmental </w:t>
      </w:r>
      <w:r w:rsidR="00107DDC" w:rsidRPr="004D2C99">
        <w:rPr>
          <w:rFonts w:ascii="Arial" w:hAnsi="Arial" w:cs="Arial"/>
          <w:sz w:val="22"/>
          <w:szCs w:val="22"/>
        </w:rPr>
        <w:t xml:space="preserve">and/or social </w:t>
      </w:r>
      <w:r w:rsidRPr="004D2C99">
        <w:rPr>
          <w:rFonts w:ascii="Arial" w:hAnsi="Arial" w:cs="Arial"/>
          <w:sz w:val="22"/>
          <w:szCs w:val="22"/>
        </w:rPr>
        <w:t xml:space="preserve">issue (such as flood insurance) but do not seek to address the causes of this issue (such as climate change) </w:t>
      </w:r>
    </w:p>
    <w:p w14:paraId="48C70B19" w14:textId="1FE8CD93" w:rsidR="00DD2E51" w:rsidRPr="004D2C99" w:rsidRDefault="00DD2E51" w:rsidP="00DD2E51">
      <w:pPr>
        <w:pStyle w:val="NoSpacing"/>
        <w:numPr>
          <w:ilvl w:val="0"/>
          <w:numId w:val="5"/>
        </w:numPr>
        <w:rPr>
          <w:rFonts w:ascii="Arial" w:hAnsi="Arial" w:cs="Arial"/>
          <w:sz w:val="22"/>
          <w:szCs w:val="22"/>
        </w:rPr>
      </w:pPr>
      <w:r w:rsidRPr="004D2C99">
        <w:rPr>
          <w:rFonts w:ascii="Arial" w:hAnsi="Arial" w:cs="Arial"/>
          <w:sz w:val="22"/>
          <w:szCs w:val="22"/>
        </w:rPr>
        <w:t xml:space="preserve">Financial products </w:t>
      </w:r>
      <w:r w:rsidR="005306AA" w:rsidRPr="004D2C99">
        <w:rPr>
          <w:rFonts w:ascii="Arial" w:hAnsi="Arial" w:cs="Arial"/>
          <w:sz w:val="22"/>
          <w:szCs w:val="22"/>
        </w:rPr>
        <w:t>that</w:t>
      </w:r>
      <w:r w:rsidRPr="004D2C99">
        <w:rPr>
          <w:rFonts w:ascii="Arial" w:hAnsi="Arial" w:cs="Arial"/>
          <w:sz w:val="22"/>
          <w:szCs w:val="22"/>
        </w:rPr>
        <w:t xml:space="preserve"> </w:t>
      </w:r>
      <w:proofErr w:type="spellStart"/>
      <w:r w:rsidRPr="004D2C99">
        <w:rPr>
          <w:rFonts w:ascii="Arial" w:hAnsi="Arial" w:cs="Arial"/>
          <w:sz w:val="22"/>
          <w:szCs w:val="22"/>
        </w:rPr>
        <w:t>minimise</w:t>
      </w:r>
      <w:proofErr w:type="spellEnd"/>
      <w:r w:rsidRPr="004D2C99">
        <w:rPr>
          <w:rFonts w:ascii="Arial" w:hAnsi="Arial" w:cs="Arial"/>
          <w:sz w:val="22"/>
          <w:szCs w:val="22"/>
        </w:rPr>
        <w:t xml:space="preserve"> the environmental impacts of the provider’s operations (such as using recycled paper) or offset the customer’s normal activities (such as the carbon emissions generated by air travel).  </w:t>
      </w:r>
    </w:p>
    <w:p w14:paraId="1701A7F5" w14:textId="77777777" w:rsidR="00DD2E51" w:rsidRPr="004D2C99" w:rsidRDefault="00DD2E51" w:rsidP="00DD2E51">
      <w:pPr>
        <w:pStyle w:val="NoSpacing"/>
        <w:rPr>
          <w:rFonts w:ascii="Arial" w:hAnsi="Arial" w:cs="Arial"/>
          <w:sz w:val="22"/>
          <w:szCs w:val="22"/>
        </w:rPr>
      </w:pPr>
    </w:p>
    <w:p w14:paraId="35952EBB" w14:textId="0C992D7E" w:rsidR="00DD2E51" w:rsidRPr="004D2C99" w:rsidRDefault="00DD2E51" w:rsidP="00DD2E51">
      <w:pPr>
        <w:pStyle w:val="NoSpacing"/>
        <w:rPr>
          <w:rFonts w:ascii="Arial" w:hAnsi="Arial" w:cs="Arial"/>
          <w:sz w:val="22"/>
          <w:szCs w:val="22"/>
        </w:rPr>
      </w:pPr>
      <w:r w:rsidRPr="004D2C99">
        <w:rPr>
          <w:rFonts w:ascii="Arial" w:hAnsi="Arial" w:cs="Arial"/>
          <w:sz w:val="22"/>
          <w:szCs w:val="22"/>
        </w:rPr>
        <w:t>Such products raise the question of where</w:t>
      </w:r>
      <w:r w:rsidR="00107DDC" w:rsidRPr="004D2C99">
        <w:rPr>
          <w:rFonts w:ascii="Arial" w:hAnsi="Arial" w:cs="Arial"/>
          <w:sz w:val="22"/>
          <w:szCs w:val="22"/>
        </w:rPr>
        <w:t xml:space="preserve"> the boundary lies in terms of green and sustainable finance</w:t>
      </w:r>
      <w:r w:rsidRPr="004D2C99">
        <w:rPr>
          <w:rFonts w:ascii="Arial" w:hAnsi="Arial" w:cs="Arial"/>
          <w:sz w:val="22"/>
          <w:szCs w:val="22"/>
        </w:rPr>
        <w:t xml:space="preserve">. We explore this in more detail in </w:t>
      </w:r>
      <w:r w:rsidR="006556B8" w:rsidRPr="004D2C99">
        <w:rPr>
          <w:rFonts w:ascii="Arial" w:hAnsi="Arial" w:cs="Arial"/>
          <w:sz w:val="22"/>
          <w:szCs w:val="22"/>
        </w:rPr>
        <w:t>subsequent chapters</w:t>
      </w:r>
      <w:r w:rsidRPr="004D2C99">
        <w:rPr>
          <w:rFonts w:ascii="Arial" w:hAnsi="Arial" w:cs="Arial"/>
          <w:sz w:val="22"/>
          <w:szCs w:val="22"/>
        </w:rPr>
        <w:t xml:space="preserve">. </w:t>
      </w:r>
      <w:r w:rsidR="006556B8" w:rsidRPr="004D2C99">
        <w:rPr>
          <w:rFonts w:ascii="Arial" w:hAnsi="Arial" w:cs="Arial"/>
          <w:sz w:val="22"/>
          <w:szCs w:val="22"/>
        </w:rPr>
        <w:t>For now, however, n</w:t>
      </w:r>
      <w:r w:rsidRPr="004D2C99">
        <w:rPr>
          <w:rFonts w:ascii="Arial" w:hAnsi="Arial" w:cs="Arial"/>
          <w:sz w:val="22"/>
          <w:szCs w:val="22"/>
        </w:rPr>
        <w:t xml:space="preserve">ote that, from our definition of green finance </w:t>
      </w:r>
      <w:r w:rsidR="006E6558" w:rsidRPr="004D2C99">
        <w:rPr>
          <w:rFonts w:ascii="Arial" w:hAnsi="Arial" w:cs="Arial"/>
          <w:sz w:val="22"/>
          <w:szCs w:val="22"/>
        </w:rPr>
        <w:t xml:space="preserve">in particular </w:t>
      </w:r>
      <w:r w:rsidRPr="004D2C99">
        <w:rPr>
          <w:rFonts w:ascii="Arial" w:hAnsi="Arial" w:cs="Arial"/>
          <w:sz w:val="22"/>
          <w:szCs w:val="22"/>
        </w:rPr>
        <w:t xml:space="preserve">above, it is clear that the core of the product, service or </w:t>
      </w:r>
      <w:proofErr w:type="spellStart"/>
      <w:r w:rsidRPr="004D2C99">
        <w:rPr>
          <w:rFonts w:ascii="Arial" w:hAnsi="Arial" w:cs="Arial"/>
          <w:sz w:val="22"/>
          <w:szCs w:val="22"/>
        </w:rPr>
        <w:t>organisation</w:t>
      </w:r>
      <w:proofErr w:type="spellEnd"/>
      <w:r w:rsidRPr="004D2C99">
        <w:rPr>
          <w:rFonts w:ascii="Arial" w:hAnsi="Arial" w:cs="Arial"/>
          <w:sz w:val="22"/>
          <w:szCs w:val="22"/>
        </w:rPr>
        <w:t xml:space="preserve"> should be ‘green’ and that </w:t>
      </w:r>
      <w:r w:rsidR="006E6558" w:rsidRPr="004D2C99">
        <w:rPr>
          <w:rFonts w:ascii="Arial" w:hAnsi="Arial" w:cs="Arial"/>
          <w:sz w:val="22"/>
          <w:szCs w:val="22"/>
        </w:rPr>
        <w:t>in this case its</w:t>
      </w:r>
      <w:r w:rsidRPr="004D2C99">
        <w:rPr>
          <w:rFonts w:ascii="Arial" w:hAnsi="Arial" w:cs="Arial"/>
          <w:sz w:val="22"/>
          <w:szCs w:val="22"/>
        </w:rPr>
        <w:t xml:space="preserve"> focus should be on protecting or improving natural systems, and</w:t>
      </w:r>
      <w:r w:rsidR="006E6558" w:rsidRPr="004D2C99">
        <w:rPr>
          <w:rFonts w:ascii="Arial" w:hAnsi="Arial" w:cs="Arial"/>
          <w:sz w:val="22"/>
          <w:szCs w:val="22"/>
        </w:rPr>
        <w:t>/or</w:t>
      </w:r>
      <w:r w:rsidRPr="004D2C99">
        <w:rPr>
          <w:rFonts w:ascii="Arial" w:hAnsi="Arial" w:cs="Arial"/>
          <w:sz w:val="22"/>
          <w:szCs w:val="22"/>
        </w:rPr>
        <w:t xml:space="preserve"> managing </w:t>
      </w:r>
      <w:r w:rsidR="006E6558" w:rsidRPr="004D2C99">
        <w:rPr>
          <w:rFonts w:ascii="Arial" w:hAnsi="Arial" w:cs="Arial"/>
          <w:sz w:val="22"/>
          <w:szCs w:val="22"/>
        </w:rPr>
        <w:t xml:space="preserve">climate-related and other </w:t>
      </w:r>
      <w:r w:rsidRPr="004D2C99">
        <w:rPr>
          <w:rFonts w:ascii="Arial" w:hAnsi="Arial" w:cs="Arial"/>
          <w:sz w:val="22"/>
          <w:szCs w:val="22"/>
        </w:rPr>
        <w:t xml:space="preserve">environmental (physical, transition and liability) risks. </w:t>
      </w:r>
      <w:r w:rsidR="00DC70DE" w:rsidRPr="004D2C99">
        <w:rPr>
          <w:rFonts w:ascii="Arial" w:hAnsi="Arial" w:cs="Arial"/>
          <w:sz w:val="22"/>
          <w:szCs w:val="22"/>
        </w:rPr>
        <w:t xml:space="preserve">These, and other key risks associated with green </w:t>
      </w:r>
      <w:r w:rsidR="006E6558" w:rsidRPr="004D2C99">
        <w:rPr>
          <w:rFonts w:ascii="Arial" w:hAnsi="Arial" w:cs="Arial"/>
          <w:sz w:val="22"/>
          <w:szCs w:val="22"/>
        </w:rPr>
        <w:t xml:space="preserve">and sustainable </w:t>
      </w:r>
      <w:r w:rsidR="00DC70DE" w:rsidRPr="004D2C99">
        <w:rPr>
          <w:rFonts w:ascii="Arial" w:hAnsi="Arial" w:cs="Arial"/>
          <w:sz w:val="22"/>
          <w:szCs w:val="22"/>
        </w:rPr>
        <w:t>finance</w:t>
      </w:r>
      <w:r w:rsidR="00FF149C" w:rsidRPr="004D2C99">
        <w:rPr>
          <w:rFonts w:ascii="Arial" w:hAnsi="Arial" w:cs="Arial"/>
          <w:sz w:val="22"/>
          <w:szCs w:val="22"/>
        </w:rPr>
        <w:t>,</w:t>
      </w:r>
      <w:r w:rsidR="00DC70DE" w:rsidRPr="004D2C99">
        <w:rPr>
          <w:rFonts w:ascii="Arial" w:hAnsi="Arial" w:cs="Arial"/>
          <w:sz w:val="22"/>
          <w:szCs w:val="22"/>
        </w:rPr>
        <w:t xml:space="preserve"> are covered in more detail in Chapter </w:t>
      </w:r>
      <w:r w:rsidR="00681B6E" w:rsidRPr="004D2C99">
        <w:rPr>
          <w:rFonts w:ascii="Arial" w:hAnsi="Arial" w:cs="Arial"/>
          <w:sz w:val="22"/>
          <w:szCs w:val="22"/>
        </w:rPr>
        <w:t>5</w:t>
      </w:r>
      <w:r w:rsidR="00DC70DE" w:rsidRPr="004D2C99">
        <w:rPr>
          <w:rFonts w:ascii="Arial" w:hAnsi="Arial" w:cs="Arial"/>
          <w:sz w:val="22"/>
          <w:szCs w:val="22"/>
        </w:rPr>
        <w:t>.</w:t>
      </w:r>
    </w:p>
    <w:p w14:paraId="10EA41A4" w14:textId="77777777" w:rsidR="005306AA" w:rsidRPr="004D2C99" w:rsidRDefault="005306AA" w:rsidP="00F33FB8">
      <w:pPr>
        <w:pStyle w:val="NoSpacing"/>
        <w:rPr>
          <w:rFonts w:ascii="Arial" w:hAnsi="Arial" w:cs="Arial"/>
          <w:b/>
          <w:sz w:val="22"/>
          <w:szCs w:val="22"/>
          <w:lang w:val="en-GB"/>
        </w:rPr>
      </w:pPr>
    </w:p>
    <w:p w14:paraId="17C0B89F" w14:textId="27982FDC" w:rsidR="00F33FB8" w:rsidRPr="004D2C99" w:rsidRDefault="00F33FB8" w:rsidP="00263659">
      <w:pPr>
        <w:pStyle w:val="NoSpacing"/>
        <w:numPr>
          <w:ilvl w:val="2"/>
          <w:numId w:val="8"/>
        </w:numPr>
        <w:rPr>
          <w:rFonts w:ascii="Arial" w:hAnsi="Arial" w:cs="Arial"/>
          <w:b/>
          <w:sz w:val="22"/>
          <w:szCs w:val="22"/>
          <w:lang w:val="en-GB"/>
        </w:rPr>
      </w:pPr>
      <w:r w:rsidRPr="004D2C99">
        <w:rPr>
          <w:rFonts w:ascii="Arial" w:hAnsi="Arial" w:cs="Arial"/>
          <w:b/>
          <w:sz w:val="22"/>
          <w:szCs w:val="22"/>
          <w:lang w:val="en-GB"/>
        </w:rPr>
        <w:t xml:space="preserve">Green </w:t>
      </w:r>
      <w:r w:rsidR="00B32445" w:rsidRPr="004D2C99">
        <w:rPr>
          <w:rFonts w:ascii="Arial" w:hAnsi="Arial" w:cs="Arial"/>
          <w:b/>
          <w:sz w:val="22"/>
          <w:szCs w:val="22"/>
          <w:lang w:val="en-GB"/>
        </w:rPr>
        <w:t xml:space="preserve">and sustainable </w:t>
      </w:r>
      <w:r w:rsidRPr="004D2C99">
        <w:rPr>
          <w:rFonts w:ascii="Arial" w:hAnsi="Arial" w:cs="Arial"/>
          <w:b/>
          <w:sz w:val="22"/>
          <w:szCs w:val="22"/>
          <w:lang w:val="en-GB"/>
        </w:rPr>
        <w:t>finance as an organisational approach</w:t>
      </w:r>
    </w:p>
    <w:p w14:paraId="577766F4" w14:textId="77777777" w:rsidR="00F33FB8" w:rsidRPr="004D2C99" w:rsidRDefault="00F33FB8" w:rsidP="00F33FB8">
      <w:pPr>
        <w:pStyle w:val="NoSpacing"/>
        <w:rPr>
          <w:rFonts w:ascii="Arial" w:hAnsi="Arial" w:cs="Arial"/>
          <w:sz w:val="22"/>
          <w:szCs w:val="22"/>
          <w:lang w:val="en-GB"/>
        </w:rPr>
      </w:pPr>
    </w:p>
    <w:p w14:paraId="1AB58B84" w14:textId="5FD447A6" w:rsidR="00F33FB8" w:rsidRPr="004D2C99" w:rsidRDefault="00F33FB8"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r w:rsidRPr="004D2C99">
        <w:rPr>
          <w:rFonts w:ascii="Arial" w:hAnsi="Arial" w:cs="Arial"/>
          <w:sz w:val="22"/>
          <w:szCs w:val="22"/>
          <w:lang w:val="en-GB"/>
        </w:rPr>
        <w:t xml:space="preserve">Quick question: </w:t>
      </w:r>
      <w:r w:rsidR="00B32445" w:rsidRPr="004D2C99">
        <w:rPr>
          <w:rFonts w:ascii="Arial" w:hAnsi="Arial" w:cs="Arial"/>
          <w:sz w:val="22"/>
          <w:szCs w:val="22"/>
          <w:lang w:val="en-GB"/>
        </w:rPr>
        <w:t>Can you think of any</w:t>
      </w:r>
      <w:r w:rsidR="00FF149C" w:rsidRPr="004D2C99">
        <w:rPr>
          <w:rFonts w:ascii="Arial" w:hAnsi="Arial" w:cs="Arial"/>
          <w:sz w:val="22"/>
          <w:szCs w:val="22"/>
          <w:lang w:val="en-GB"/>
        </w:rPr>
        <w:t xml:space="preserve"> examples</w:t>
      </w:r>
      <w:r w:rsidR="00B32445" w:rsidRPr="004D2C99">
        <w:rPr>
          <w:rFonts w:ascii="Arial" w:hAnsi="Arial" w:cs="Arial"/>
          <w:sz w:val="22"/>
          <w:szCs w:val="22"/>
          <w:lang w:val="en-GB"/>
        </w:rPr>
        <w:t xml:space="preserve"> of </w:t>
      </w:r>
      <w:r w:rsidRPr="004D2C99">
        <w:rPr>
          <w:rFonts w:ascii="Arial" w:hAnsi="Arial" w:cs="Arial"/>
          <w:sz w:val="22"/>
          <w:szCs w:val="22"/>
          <w:lang w:val="en-GB"/>
        </w:rPr>
        <w:t>financial services firms that have adopted green</w:t>
      </w:r>
      <w:r w:rsidR="00B32445" w:rsidRPr="004D2C99">
        <w:rPr>
          <w:rFonts w:ascii="Arial" w:hAnsi="Arial" w:cs="Arial"/>
          <w:sz w:val="22"/>
          <w:szCs w:val="22"/>
          <w:lang w:val="en-GB"/>
        </w:rPr>
        <w:t xml:space="preserve"> and/or sustainable principles</w:t>
      </w:r>
      <w:r w:rsidRPr="004D2C99">
        <w:rPr>
          <w:rFonts w:ascii="Arial" w:hAnsi="Arial" w:cs="Arial"/>
          <w:sz w:val="22"/>
          <w:szCs w:val="22"/>
          <w:lang w:val="en-GB"/>
        </w:rPr>
        <w:t xml:space="preserve"> finance as an organisational approach</w:t>
      </w:r>
      <w:r w:rsidR="00B32445" w:rsidRPr="004D2C99">
        <w:rPr>
          <w:rFonts w:ascii="Arial" w:hAnsi="Arial" w:cs="Arial"/>
          <w:sz w:val="22"/>
          <w:szCs w:val="22"/>
          <w:lang w:val="en-GB"/>
        </w:rPr>
        <w:t>?</w:t>
      </w:r>
    </w:p>
    <w:p w14:paraId="41B5F782" w14:textId="77777777" w:rsidR="00F33FB8" w:rsidRPr="004D2C99" w:rsidRDefault="00F33FB8"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7CE504AC" w14:textId="77777777" w:rsidR="00F33FB8" w:rsidRPr="004D2C99" w:rsidRDefault="00F33FB8"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78F14181" w14:textId="77777777" w:rsidR="00F33FB8" w:rsidRPr="004D2C99" w:rsidRDefault="00F33FB8"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5A6AD7FD" w14:textId="02CF46EF" w:rsidR="00F33FB8" w:rsidRPr="004D2C99" w:rsidRDefault="00F33FB8"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64E10388" w14:textId="275167E7" w:rsidR="00D83A4E" w:rsidRPr="004D2C99" w:rsidRDefault="00D83A4E"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790BDE2F" w14:textId="77777777" w:rsidR="00D83A4E" w:rsidRPr="004D2C99" w:rsidRDefault="00D83A4E"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4FECF4ED" w14:textId="1ECB7004" w:rsidR="00F33FB8" w:rsidRPr="004D2C99" w:rsidRDefault="00F33FB8"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7D9513EE" w14:textId="5B2A976E" w:rsidR="00D83A4E" w:rsidRPr="004D2C99" w:rsidRDefault="00D83A4E"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0C004E7A" w14:textId="77777777" w:rsidR="00D83A4E" w:rsidRPr="004D2C99" w:rsidRDefault="00D83A4E" w:rsidP="00F33FB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69EDA142" w14:textId="77777777" w:rsidR="00F33FB8" w:rsidRPr="004D2C99" w:rsidRDefault="00F33FB8" w:rsidP="00F33FB8">
      <w:pPr>
        <w:pStyle w:val="NoSpacing"/>
        <w:rPr>
          <w:rFonts w:ascii="Arial" w:hAnsi="Arial" w:cs="Arial"/>
          <w:sz w:val="22"/>
          <w:szCs w:val="22"/>
          <w:lang w:val="en-GB"/>
        </w:rPr>
      </w:pPr>
    </w:p>
    <w:p w14:paraId="605C78DC" w14:textId="11466BC0" w:rsidR="00B32445" w:rsidRPr="004D2C99" w:rsidRDefault="00F33FB8" w:rsidP="00F33FB8">
      <w:pPr>
        <w:pStyle w:val="NoSpacing"/>
        <w:rPr>
          <w:rFonts w:ascii="Arial" w:hAnsi="Arial" w:cs="Arial"/>
          <w:sz w:val="22"/>
          <w:szCs w:val="22"/>
          <w:lang w:val="en-GB"/>
        </w:rPr>
      </w:pPr>
      <w:r w:rsidRPr="004D2C99">
        <w:rPr>
          <w:rFonts w:ascii="Arial" w:hAnsi="Arial" w:cs="Arial"/>
          <w:sz w:val="22"/>
          <w:szCs w:val="22"/>
          <w:lang w:val="en-GB"/>
        </w:rPr>
        <w:t xml:space="preserve">Green </w:t>
      </w:r>
      <w:r w:rsidR="00B32445" w:rsidRPr="004D2C99">
        <w:rPr>
          <w:rFonts w:ascii="Arial" w:hAnsi="Arial" w:cs="Arial"/>
          <w:sz w:val="22"/>
          <w:szCs w:val="22"/>
          <w:lang w:val="en-GB"/>
        </w:rPr>
        <w:t xml:space="preserve">and sustainable </w:t>
      </w:r>
      <w:r w:rsidRPr="004D2C99">
        <w:rPr>
          <w:rFonts w:ascii="Arial" w:hAnsi="Arial" w:cs="Arial"/>
          <w:sz w:val="22"/>
          <w:szCs w:val="22"/>
          <w:lang w:val="en-GB"/>
        </w:rPr>
        <w:t xml:space="preserve">finance principles can be applied not just at a product or individual process level, but across an entire financial services organisation. For some such organisations, such as Ecology Building Society, </w:t>
      </w:r>
      <w:proofErr w:type="spellStart"/>
      <w:r w:rsidRPr="004D2C99">
        <w:rPr>
          <w:rFonts w:ascii="Arial" w:hAnsi="Arial" w:cs="Arial"/>
          <w:sz w:val="22"/>
          <w:szCs w:val="22"/>
          <w:lang w:val="en-GB"/>
        </w:rPr>
        <w:t>Naturesave</w:t>
      </w:r>
      <w:proofErr w:type="spellEnd"/>
      <w:r w:rsidRPr="004D2C99">
        <w:rPr>
          <w:rFonts w:ascii="Arial" w:hAnsi="Arial" w:cs="Arial"/>
          <w:sz w:val="22"/>
          <w:szCs w:val="22"/>
          <w:lang w:val="en-GB"/>
        </w:rPr>
        <w:t xml:space="preserve"> Insurance or Banca </w:t>
      </w:r>
      <w:proofErr w:type="spellStart"/>
      <w:r w:rsidRPr="004D2C99">
        <w:rPr>
          <w:rFonts w:ascii="Arial" w:hAnsi="Arial" w:cs="Arial"/>
          <w:sz w:val="22"/>
          <w:szCs w:val="22"/>
          <w:lang w:val="en-GB"/>
        </w:rPr>
        <w:t>Etica</w:t>
      </w:r>
      <w:proofErr w:type="spellEnd"/>
      <w:r w:rsidRPr="004D2C99">
        <w:rPr>
          <w:rFonts w:ascii="Arial" w:hAnsi="Arial" w:cs="Arial"/>
          <w:sz w:val="22"/>
          <w:szCs w:val="22"/>
          <w:lang w:val="en-GB"/>
        </w:rPr>
        <w:t xml:space="preserve">, environmental </w:t>
      </w:r>
      <w:r w:rsidR="00B32445" w:rsidRPr="004D2C99">
        <w:rPr>
          <w:rFonts w:ascii="Arial" w:hAnsi="Arial" w:cs="Arial"/>
          <w:sz w:val="22"/>
          <w:szCs w:val="22"/>
          <w:lang w:val="en-GB"/>
        </w:rPr>
        <w:t>and social sustainability have</w:t>
      </w:r>
      <w:r w:rsidRPr="004D2C99">
        <w:rPr>
          <w:rFonts w:ascii="Arial" w:hAnsi="Arial" w:cs="Arial"/>
          <w:sz w:val="22"/>
          <w:szCs w:val="22"/>
          <w:lang w:val="en-GB"/>
        </w:rPr>
        <w:t xml:space="preserve"> been central to their strategy, culture and decision-making for many years. </w:t>
      </w:r>
      <w:r w:rsidR="00B32445" w:rsidRPr="004D2C99">
        <w:rPr>
          <w:rFonts w:ascii="Arial" w:hAnsi="Arial" w:cs="Arial"/>
          <w:sz w:val="22"/>
          <w:szCs w:val="22"/>
          <w:lang w:val="en-GB"/>
        </w:rPr>
        <w:t xml:space="preserve">This is also the case, especially in relation to social and economic sustainability, for many building societies, credit unions, co-operative banks and insurers and other (often mutually-owned) financial institutions.  </w:t>
      </w:r>
    </w:p>
    <w:p w14:paraId="3F34D66C" w14:textId="77777777" w:rsidR="00B32445" w:rsidRPr="004D2C99" w:rsidRDefault="00B32445" w:rsidP="00F33FB8">
      <w:pPr>
        <w:pStyle w:val="NoSpacing"/>
        <w:rPr>
          <w:rFonts w:ascii="Arial" w:hAnsi="Arial" w:cs="Arial"/>
          <w:sz w:val="22"/>
          <w:szCs w:val="22"/>
          <w:lang w:val="en-GB"/>
        </w:rPr>
      </w:pPr>
    </w:p>
    <w:p w14:paraId="7D9693A8" w14:textId="596BAD7D" w:rsidR="00263FC0" w:rsidRPr="004D2C99" w:rsidRDefault="00F33FB8" w:rsidP="00F33FB8">
      <w:pPr>
        <w:pStyle w:val="NoSpacing"/>
        <w:rPr>
          <w:rFonts w:ascii="Arial" w:hAnsi="Arial" w:cs="Arial"/>
          <w:sz w:val="22"/>
          <w:szCs w:val="22"/>
        </w:rPr>
      </w:pPr>
      <w:r w:rsidRPr="004D2C99">
        <w:rPr>
          <w:rFonts w:ascii="Arial" w:hAnsi="Arial" w:cs="Arial"/>
          <w:sz w:val="22"/>
          <w:szCs w:val="22"/>
        </w:rPr>
        <w:t xml:space="preserve">A growing number of large mainstream financial institutions are also incorporating green </w:t>
      </w:r>
      <w:r w:rsidR="00B32445" w:rsidRPr="004D2C99">
        <w:rPr>
          <w:rFonts w:ascii="Arial" w:hAnsi="Arial" w:cs="Arial"/>
          <w:sz w:val="22"/>
          <w:szCs w:val="22"/>
        </w:rPr>
        <w:t xml:space="preserve">and sustainable </w:t>
      </w:r>
      <w:r w:rsidRPr="004D2C99">
        <w:rPr>
          <w:rFonts w:ascii="Arial" w:hAnsi="Arial" w:cs="Arial"/>
          <w:sz w:val="22"/>
          <w:szCs w:val="22"/>
        </w:rPr>
        <w:t xml:space="preserve">finance principles into </w:t>
      </w:r>
      <w:r w:rsidR="00B32445" w:rsidRPr="004D2C99">
        <w:rPr>
          <w:rFonts w:ascii="Arial" w:hAnsi="Arial" w:cs="Arial"/>
          <w:sz w:val="22"/>
          <w:szCs w:val="22"/>
        </w:rPr>
        <w:t xml:space="preserve">some or all of their activities.  This </w:t>
      </w:r>
      <w:r w:rsidRPr="004D2C99">
        <w:rPr>
          <w:rFonts w:ascii="Arial" w:hAnsi="Arial" w:cs="Arial"/>
          <w:sz w:val="22"/>
          <w:szCs w:val="22"/>
        </w:rPr>
        <w:t xml:space="preserve">trend has been accelerating, particularly after the Paris Climate Agreement was signed in December 2015 (see Chapter </w:t>
      </w:r>
      <w:r w:rsidR="006556B8" w:rsidRPr="004D2C99">
        <w:rPr>
          <w:rFonts w:ascii="Arial" w:hAnsi="Arial" w:cs="Arial"/>
          <w:sz w:val="22"/>
          <w:szCs w:val="22"/>
        </w:rPr>
        <w:t>2</w:t>
      </w:r>
      <w:r w:rsidRPr="004D2C99">
        <w:rPr>
          <w:rFonts w:ascii="Arial" w:hAnsi="Arial" w:cs="Arial"/>
          <w:sz w:val="22"/>
          <w:szCs w:val="22"/>
        </w:rPr>
        <w:t>).</w:t>
      </w:r>
      <w:r w:rsidR="00263FC0" w:rsidRPr="004D2C99">
        <w:rPr>
          <w:rFonts w:ascii="Arial" w:hAnsi="Arial" w:cs="Arial"/>
          <w:sz w:val="22"/>
          <w:szCs w:val="22"/>
        </w:rPr>
        <w:t xml:space="preserve"> The </w:t>
      </w:r>
      <w:r w:rsidR="00B32445" w:rsidRPr="004D2C99">
        <w:rPr>
          <w:rFonts w:ascii="Arial" w:hAnsi="Arial" w:cs="Arial"/>
          <w:sz w:val="22"/>
          <w:szCs w:val="22"/>
        </w:rPr>
        <w:t xml:space="preserve">launch of the UN </w:t>
      </w:r>
      <w:r w:rsidR="00263FC0" w:rsidRPr="004D2C99">
        <w:rPr>
          <w:rFonts w:ascii="Arial" w:hAnsi="Arial" w:cs="Arial"/>
          <w:sz w:val="22"/>
          <w:szCs w:val="22"/>
        </w:rPr>
        <w:t>Principles</w:t>
      </w:r>
      <w:r w:rsidR="00B32445" w:rsidRPr="004D2C99">
        <w:rPr>
          <w:rFonts w:ascii="Arial" w:hAnsi="Arial" w:cs="Arial"/>
          <w:sz w:val="22"/>
          <w:szCs w:val="22"/>
        </w:rPr>
        <w:t xml:space="preserve"> for Responsible Banking in 2019</w:t>
      </w:r>
      <w:r w:rsidR="00263FC0" w:rsidRPr="004D2C99">
        <w:rPr>
          <w:rFonts w:ascii="Arial" w:hAnsi="Arial" w:cs="Arial"/>
          <w:sz w:val="22"/>
          <w:szCs w:val="22"/>
        </w:rPr>
        <w:t xml:space="preserve"> also encourages financial institutions to incorporate green and sustainable finance principles into their strategies and activities and link their business plans to societal goals as expressed in the UN Sustainable Development Goals and the Paris Agreement. The Principles for Responsible Banking are similar in many respects to the well-established UN Principles for Responsible Investment (see Chapter </w:t>
      </w:r>
      <w:r w:rsidR="006556B8" w:rsidRPr="004D2C99">
        <w:rPr>
          <w:rFonts w:ascii="Arial" w:hAnsi="Arial" w:cs="Arial"/>
          <w:sz w:val="22"/>
          <w:szCs w:val="22"/>
        </w:rPr>
        <w:t>3</w:t>
      </w:r>
      <w:r w:rsidR="00263FC0" w:rsidRPr="004D2C99">
        <w:rPr>
          <w:rFonts w:ascii="Arial" w:hAnsi="Arial" w:cs="Arial"/>
          <w:sz w:val="22"/>
          <w:szCs w:val="22"/>
        </w:rPr>
        <w:t xml:space="preserve">) </w:t>
      </w:r>
      <w:r w:rsidR="005306AA" w:rsidRPr="004D2C99">
        <w:rPr>
          <w:rFonts w:ascii="Arial" w:hAnsi="Arial" w:cs="Arial"/>
          <w:sz w:val="22"/>
          <w:szCs w:val="22"/>
        </w:rPr>
        <w:t>that</w:t>
      </w:r>
      <w:r w:rsidR="00263FC0" w:rsidRPr="004D2C99">
        <w:rPr>
          <w:rFonts w:ascii="Arial" w:hAnsi="Arial" w:cs="Arial"/>
          <w:sz w:val="22"/>
          <w:szCs w:val="22"/>
        </w:rPr>
        <w:t xml:space="preserve"> have encouraged and supported many institutions in embedding green and sustainable finance principles into their investment and related activities.</w:t>
      </w:r>
    </w:p>
    <w:p w14:paraId="104E6EAC" w14:textId="77777777" w:rsidR="00F33FB8" w:rsidRPr="004D2C99" w:rsidRDefault="00F33FB8" w:rsidP="00F33FB8">
      <w:pPr>
        <w:pStyle w:val="NoSpacing"/>
        <w:rPr>
          <w:rFonts w:ascii="Arial" w:hAnsi="Arial" w:cs="Arial"/>
          <w:sz w:val="22"/>
          <w:szCs w:val="22"/>
          <w:lang w:val="en-GB"/>
        </w:rPr>
      </w:pPr>
    </w:p>
    <w:p w14:paraId="6B3BA464" w14:textId="12EB8A93" w:rsidR="00F33FB8" w:rsidRPr="004D2C99" w:rsidRDefault="00F33FB8" w:rsidP="00F33FB8">
      <w:pPr>
        <w:pStyle w:val="NoSpacing"/>
        <w:rPr>
          <w:rFonts w:ascii="Arial" w:hAnsi="Arial" w:cs="Arial"/>
          <w:sz w:val="22"/>
          <w:szCs w:val="22"/>
          <w:lang w:val="en-GB"/>
        </w:rPr>
      </w:pPr>
      <w:r w:rsidRPr="004D2C99">
        <w:rPr>
          <w:rFonts w:ascii="Arial" w:hAnsi="Arial" w:cs="Arial"/>
          <w:sz w:val="22"/>
          <w:szCs w:val="22"/>
          <w:lang w:val="en-GB"/>
        </w:rPr>
        <w:t>This whole-organisation approach to green</w:t>
      </w:r>
      <w:r w:rsidR="00B32445" w:rsidRPr="004D2C99">
        <w:rPr>
          <w:rFonts w:ascii="Arial" w:hAnsi="Arial" w:cs="Arial"/>
          <w:sz w:val="22"/>
          <w:szCs w:val="22"/>
          <w:lang w:val="en-GB"/>
        </w:rPr>
        <w:t xml:space="preserve"> and sustainable</w:t>
      </w:r>
      <w:r w:rsidRPr="004D2C99">
        <w:rPr>
          <w:rFonts w:ascii="Arial" w:hAnsi="Arial" w:cs="Arial"/>
          <w:sz w:val="22"/>
          <w:szCs w:val="22"/>
          <w:lang w:val="en-GB"/>
        </w:rPr>
        <w:t xml:space="preserve"> finance is rooted in an understanding that the financial system both serves and relies on the economy, which itself serves society and is embedded in the environment. </w:t>
      </w:r>
      <w:r w:rsidR="00F46285" w:rsidRPr="004D2C99">
        <w:rPr>
          <w:rFonts w:ascii="Arial" w:hAnsi="Arial" w:cs="Arial"/>
          <w:sz w:val="22"/>
          <w:szCs w:val="22"/>
          <w:lang w:val="en-GB"/>
        </w:rPr>
        <w:t>Such an</w:t>
      </w:r>
      <w:r w:rsidRPr="004D2C99">
        <w:rPr>
          <w:rFonts w:ascii="Arial" w:hAnsi="Arial" w:cs="Arial"/>
          <w:sz w:val="22"/>
          <w:szCs w:val="22"/>
          <w:lang w:val="en-GB"/>
        </w:rPr>
        <w:t xml:space="preserve"> ‘embedded’ approach means that business decisions </w:t>
      </w:r>
      <w:r w:rsidR="00F46285" w:rsidRPr="004D2C99">
        <w:rPr>
          <w:rFonts w:ascii="Arial" w:hAnsi="Arial" w:cs="Arial"/>
          <w:sz w:val="22"/>
          <w:szCs w:val="22"/>
          <w:lang w:val="en-GB"/>
        </w:rPr>
        <w:t>take into account</w:t>
      </w:r>
      <w:r w:rsidRPr="004D2C99">
        <w:rPr>
          <w:rFonts w:ascii="Arial" w:hAnsi="Arial" w:cs="Arial"/>
          <w:sz w:val="22"/>
          <w:szCs w:val="22"/>
          <w:lang w:val="en-GB"/>
        </w:rPr>
        <w:t xml:space="preserve"> not </w:t>
      </w:r>
      <w:r w:rsidR="00F46285" w:rsidRPr="004D2C99">
        <w:rPr>
          <w:rFonts w:ascii="Arial" w:hAnsi="Arial" w:cs="Arial"/>
          <w:sz w:val="22"/>
          <w:szCs w:val="22"/>
          <w:lang w:val="en-GB"/>
        </w:rPr>
        <w:t>only</w:t>
      </w:r>
      <w:r w:rsidRPr="004D2C99">
        <w:rPr>
          <w:rFonts w:ascii="Arial" w:hAnsi="Arial" w:cs="Arial"/>
          <w:sz w:val="22"/>
          <w:szCs w:val="22"/>
          <w:lang w:val="en-GB"/>
        </w:rPr>
        <w:t xml:space="preserve"> the financial implications of the decision, but also </w:t>
      </w:r>
      <w:r w:rsidR="00F46285" w:rsidRPr="004D2C99">
        <w:rPr>
          <w:rFonts w:ascii="Arial" w:hAnsi="Arial" w:cs="Arial"/>
          <w:sz w:val="22"/>
          <w:szCs w:val="22"/>
          <w:lang w:val="en-GB"/>
        </w:rPr>
        <w:t>the</w:t>
      </w:r>
      <w:r w:rsidRPr="004D2C99">
        <w:rPr>
          <w:rFonts w:ascii="Arial" w:hAnsi="Arial" w:cs="Arial"/>
          <w:sz w:val="22"/>
          <w:szCs w:val="22"/>
          <w:lang w:val="en-GB"/>
        </w:rPr>
        <w:t xml:space="preserve"> implications for the wider economy, society and the environment. This </w:t>
      </w:r>
      <w:proofErr w:type="spellStart"/>
      <w:r w:rsidRPr="004D2C99">
        <w:rPr>
          <w:rFonts w:ascii="Arial" w:hAnsi="Arial" w:cs="Arial"/>
          <w:sz w:val="22"/>
          <w:szCs w:val="22"/>
          <w:lang w:val="en-GB"/>
        </w:rPr>
        <w:t>mindset</w:t>
      </w:r>
      <w:proofErr w:type="spellEnd"/>
      <w:r w:rsidRPr="004D2C99">
        <w:rPr>
          <w:rFonts w:ascii="Arial" w:hAnsi="Arial" w:cs="Arial"/>
          <w:sz w:val="22"/>
          <w:szCs w:val="22"/>
          <w:lang w:val="en-GB"/>
        </w:rPr>
        <w:t xml:space="preserve"> can influence every area of the business, from operations and staff recruitment and development to investment strategy, product design and pricing, risk management, marketing and financial management. We explore green finance as a strategic appro</w:t>
      </w:r>
      <w:r w:rsidR="00263FC0" w:rsidRPr="004D2C99">
        <w:rPr>
          <w:rFonts w:ascii="Arial" w:hAnsi="Arial" w:cs="Arial"/>
          <w:sz w:val="22"/>
          <w:szCs w:val="22"/>
          <w:lang w:val="en-GB"/>
        </w:rPr>
        <w:t xml:space="preserve">ach </w:t>
      </w:r>
      <w:r w:rsidR="006556B8" w:rsidRPr="004D2C99">
        <w:rPr>
          <w:rFonts w:ascii="Arial" w:hAnsi="Arial" w:cs="Arial"/>
          <w:sz w:val="22"/>
          <w:szCs w:val="22"/>
          <w:lang w:val="en-GB"/>
        </w:rPr>
        <w:t xml:space="preserve">further </w:t>
      </w:r>
      <w:r w:rsidR="00263FC0" w:rsidRPr="004D2C99">
        <w:rPr>
          <w:rFonts w:ascii="Arial" w:hAnsi="Arial" w:cs="Arial"/>
          <w:sz w:val="22"/>
          <w:szCs w:val="22"/>
          <w:lang w:val="en-GB"/>
        </w:rPr>
        <w:t xml:space="preserve">in </w:t>
      </w:r>
      <w:r w:rsidR="00627E20" w:rsidRPr="004D2C99">
        <w:rPr>
          <w:rFonts w:ascii="Arial" w:hAnsi="Arial" w:cs="Arial"/>
          <w:sz w:val="22"/>
          <w:szCs w:val="22"/>
          <w:lang w:val="en-GB"/>
        </w:rPr>
        <w:t>later chapters.</w:t>
      </w:r>
      <w:r w:rsidRPr="004D2C99">
        <w:rPr>
          <w:rFonts w:ascii="Arial" w:hAnsi="Arial" w:cs="Arial"/>
          <w:sz w:val="22"/>
          <w:szCs w:val="22"/>
          <w:lang w:val="en-GB"/>
        </w:rPr>
        <w:t xml:space="preserve"> </w:t>
      </w:r>
    </w:p>
    <w:p w14:paraId="74D084E8" w14:textId="77777777" w:rsidR="00263FC0" w:rsidRPr="004D2C99" w:rsidRDefault="00263FC0" w:rsidP="00F33FB8">
      <w:pPr>
        <w:pStyle w:val="NoSpacing"/>
        <w:rPr>
          <w:rFonts w:ascii="Arial" w:hAnsi="Arial" w:cs="Arial"/>
          <w:sz w:val="22"/>
          <w:szCs w:val="22"/>
          <w:lang w:val="en-GB"/>
        </w:rPr>
      </w:pPr>
    </w:p>
    <w:p w14:paraId="6A1E8F54" w14:textId="77777777" w:rsidR="00F33FB8" w:rsidRPr="004D2C99" w:rsidRDefault="00F33FB8" w:rsidP="00F33FB8">
      <w:pPr>
        <w:pStyle w:val="NoSpacing"/>
        <w:rPr>
          <w:rFonts w:ascii="Arial" w:hAnsi="Arial" w:cs="Arial"/>
          <w:sz w:val="22"/>
          <w:szCs w:val="22"/>
          <w:lang w:val="en-GB"/>
        </w:rPr>
      </w:pPr>
    </w:p>
    <w:p w14:paraId="316D8539" w14:textId="77777777" w:rsidR="00F33FB8" w:rsidRPr="004D2C99" w:rsidRDefault="00F33FB8" w:rsidP="00F33FB8">
      <w:pPr>
        <w:pStyle w:val="NoSpacing"/>
        <w:rPr>
          <w:rFonts w:ascii="Arial" w:hAnsi="Arial" w:cs="Arial"/>
          <w:sz w:val="22"/>
          <w:szCs w:val="22"/>
          <w:lang w:val="en-GB"/>
        </w:rPr>
      </w:pPr>
    </w:p>
    <w:p w14:paraId="519CB146" w14:textId="77777777" w:rsidR="00F33FB8" w:rsidRPr="004D2C99" w:rsidRDefault="00F33FB8" w:rsidP="00F33FB8">
      <w:pPr>
        <w:pStyle w:val="NoSpacing"/>
        <w:rPr>
          <w:rFonts w:ascii="Arial" w:hAnsi="Arial" w:cs="Arial"/>
          <w:sz w:val="22"/>
          <w:szCs w:val="22"/>
          <w:lang w:val="en-GB"/>
        </w:rPr>
      </w:pPr>
    </w:p>
    <w:p w14:paraId="0349B4E8" w14:textId="77777777" w:rsidR="00F33FB8" w:rsidRPr="004D2C99" w:rsidRDefault="00F33FB8" w:rsidP="00F33FB8">
      <w:pPr>
        <w:pStyle w:val="NoSpacing"/>
        <w:rPr>
          <w:rFonts w:ascii="Arial" w:hAnsi="Arial" w:cs="Arial"/>
          <w:sz w:val="22"/>
          <w:szCs w:val="22"/>
          <w:lang w:val="en-GB"/>
        </w:rPr>
      </w:pPr>
    </w:p>
    <w:p w14:paraId="3DADE007" w14:textId="77777777" w:rsidR="00F33FB8" w:rsidRPr="004D2C99" w:rsidRDefault="00F33FB8" w:rsidP="00F33FB8">
      <w:pPr>
        <w:pStyle w:val="NoSpacing"/>
        <w:rPr>
          <w:rFonts w:ascii="Arial" w:hAnsi="Arial" w:cs="Arial"/>
          <w:sz w:val="22"/>
          <w:szCs w:val="22"/>
          <w:lang w:val="en-GB"/>
        </w:rPr>
      </w:pPr>
      <w:r w:rsidRPr="004D2C99">
        <w:rPr>
          <w:rFonts w:ascii="Arial" w:hAnsi="Arial" w:cs="Arial"/>
          <w:noProof/>
          <w:sz w:val="22"/>
          <w:szCs w:val="22"/>
        </w:rPr>
        <mc:AlternateContent>
          <mc:Choice Requires="wpg">
            <w:drawing>
              <wp:anchor distT="0" distB="0" distL="114300" distR="114300" simplePos="0" relativeHeight="251659264" behindDoc="0" locked="0" layoutInCell="1" allowOverlap="1" wp14:anchorId="22606616" wp14:editId="67391AF4">
                <wp:simplePos x="0" y="0"/>
                <wp:positionH relativeFrom="column">
                  <wp:posOffset>280670</wp:posOffset>
                </wp:positionH>
                <wp:positionV relativeFrom="paragraph">
                  <wp:posOffset>-572770</wp:posOffset>
                </wp:positionV>
                <wp:extent cx="3430270" cy="3430270"/>
                <wp:effectExtent l="0" t="0" r="24130" b="24130"/>
                <wp:wrapNone/>
                <wp:docPr id="14" name="Group 14"/>
                <wp:cNvGraphicFramePr/>
                <a:graphic xmlns:a="http://schemas.openxmlformats.org/drawingml/2006/main">
                  <a:graphicData uri="http://schemas.microsoft.com/office/word/2010/wordprocessingGroup">
                    <wpg:wgp>
                      <wpg:cNvGrpSpPr/>
                      <wpg:grpSpPr>
                        <a:xfrm>
                          <a:off x="0" y="0"/>
                          <a:ext cx="3430270" cy="3430270"/>
                          <a:chOff x="0" y="0"/>
                          <a:chExt cx="3430270" cy="3430270"/>
                        </a:xfrm>
                      </wpg:grpSpPr>
                      <wpg:grpSp>
                        <wpg:cNvPr id="13" name="Group 13"/>
                        <wpg:cNvGrpSpPr/>
                        <wpg:grpSpPr>
                          <a:xfrm>
                            <a:off x="0" y="0"/>
                            <a:ext cx="3430270" cy="3430270"/>
                            <a:chOff x="0" y="0"/>
                            <a:chExt cx="3430270" cy="3430270"/>
                          </a:xfrm>
                        </wpg:grpSpPr>
                        <wpg:grpSp>
                          <wpg:cNvPr id="9" name="Group 9"/>
                          <wpg:cNvGrpSpPr/>
                          <wpg:grpSpPr>
                            <a:xfrm>
                              <a:off x="0" y="0"/>
                              <a:ext cx="3430270" cy="3430270"/>
                              <a:chOff x="0" y="0"/>
                              <a:chExt cx="3430270" cy="3430270"/>
                            </a:xfrm>
                          </wpg:grpSpPr>
                          <wps:wsp>
                            <wps:cNvPr id="5" name="Oval 5"/>
                            <wps:cNvSpPr/>
                            <wps:spPr>
                              <a:xfrm>
                                <a:off x="832339" y="832339"/>
                                <a:ext cx="1769745" cy="1769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C078C" w14:textId="77777777" w:rsidR="00643428" w:rsidRPr="009530B8" w:rsidRDefault="00643428" w:rsidP="00F33FB8">
                                  <w:pPr>
                                    <w:jc w:val="center"/>
                                    <w:rPr>
                                      <w:rFonts w:ascii="Arial" w:hAnsi="Arial" w:cs="Arial"/>
                                      <w:color w:val="000000" w:themeColor="text1"/>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0"/>
                                <a:ext cx="3430270" cy="3430270"/>
                                <a:chOff x="0" y="0"/>
                                <a:chExt cx="3430270" cy="3430270"/>
                              </a:xfrm>
                            </wpg:grpSpPr>
                            <wps:wsp>
                              <wps:cNvPr id="7" name="Oval 7"/>
                              <wps:cNvSpPr/>
                              <wps:spPr>
                                <a:xfrm>
                                  <a:off x="0" y="0"/>
                                  <a:ext cx="3430270" cy="34302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A3B22" w14:textId="77777777" w:rsidR="00643428" w:rsidRPr="009530B8" w:rsidRDefault="00643428" w:rsidP="00F33FB8">
                                    <w:pPr>
                                      <w:jc w:val="center"/>
                                      <w:rPr>
                                        <w:rFonts w:ascii="Arial" w:hAnsi="Arial" w:cs="Arial"/>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1254369" y="1254369"/>
                                  <a:ext cx="914400"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B66D0" w14:textId="77777777" w:rsidR="00643428" w:rsidRPr="009530B8" w:rsidRDefault="00643428" w:rsidP="00F33FB8">
                                    <w:pPr>
                                      <w:jc w:val="center"/>
                                      <w:rPr>
                                        <w:rFonts w:ascii="Arial" w:hAnsi="Arial" w:cs="Arial"/>
                                        <w:color w:val="000000" w:themeColor="text1"/>
                                        <w:sz w:val="16"/>
                                        <w:szCs w:val="16"/>
                                        <w:lang w:val="en-GB"/>
                                      </w:rPr>
                                    </w:pPr>
                                    <w:r>
                                      <w:rPr>
                                        <w:rFonts w:ascii="Arial" w:hAnsi="Arial" w:cs="Arial"/>
                                        <w:color w:val="000000" w:themeColor="text1"/>
                                        <w:sz w:val="16"/>
                                        <w:szCs w:val="16"/>
                                        <w:lang w:val="en-GB"/>
                                      </w:rPr>
                                      <w:t>f</w:t>
                                    </w:r>
                                    <w:r w:rsidRPr="009530B8">
                                      <w:rPr>
                                        <w:rFonts w:ascii="Arial" w:hAnsi="Arial" w:cs="Arial"/>
                                        <w:color w:val="000000" w:themeColor="text1"/>
                                        <w:sz w:val="16"/>
                                        <w:szCs w:val="16"/>
                                        <w:lang w:val="en-GB"/>
                                      </w:rPr>
                                      <w:t>inancial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Oval 6"/>
                          <wps:cNvSpPr/>
                          <wps:spPr>
                            <a:xfrm>
                              <a:off x="445477" y="457200"/>
                              <a:ext cx="2524760" cy="25247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3FCC6" w14:textId="77777777" w:rsidR="00643428" w:rsidRPr="009530B8" w:rsidRDefault="00643428" w:rsidP="00F33FB8">
                                <w:pPr>
                                  <w:jc w:val="center"/>
                                  <w:rPr>
                                    <w:rFonts w:ascii="Arial" w:hAnsi="Arial" w:cs="Arial"/>
                                    <w:color w:val="000000" w:themeColor="text1"/>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1430215" y="949569"/>
                            <a:ext cx="683895"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050F25" w14:textId="77777777" w:rsidR="00643428" w:rsidRPr="009530B8" w:rsidRDefault="00643428" w:rsidP="00F33FB8">
                              <w:pPr>
                                <w:rPr>
                                  <w:rFonts w:ascii="Arial" w:hAnsi="Arial" w:cs="Arial"/>
                                  <w:sz w:val="16"/>
                                  <w:szCs w:val="16"/>
                                  <w:lang w:val="en-GB"/>
                                </w:rPr>
                              </w:pPr>
                              <w:r w:rsidRPr="009530B8">
                                <w:rPr>
                                  <w:rFonts w:ascii="Arial" w:hAnsi="Arial" w:cs="Arial"/>
                                  <w:sz w:val="16"/>
                                  <w:szCs w:val="16"/>
                                  <w:lang w:val="en-GB"/>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488831" y="574431"/>
                            <a:ext cx="683895"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22E8C5" w14:textId="77777777" w:rsidR="00643428" w:rsidRPr="009530B8" w:rsidRDefault="00643428" w:rsidP="00F33FB8">
                              <w:pPr>
                                <w:rPr>
                                  <w:rFonts w:ascii="Arial" w:hAnsi="Arial" w:cs="Arial"/>
                                  <w:sz w:val="16"/>
                                  <w:szCs w:val="16"/>
                                  <w:lang w:val="en-GB"/>
                                </w:rPr>
                              </w:pPr>
                              <w:r>
                                <w:rPr>
                                  <w:rFonts w:ascii="Arial" w:hAnsi="Arial" w:cs="Arial"/>
                                  <w:sz w:val="16"/>
                                  <w:szCs w:val="16"/>
                                  <w:lang w:val="en-GB"/>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488831" y="117231"/>
                            <a:ext cx="795655"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487760" w14:textId="77777777" w:rsidR="00643428" w:rsidRPr="009530B8" w:rsidRDefault="00643428" w:rsidP="00F33FB8">
                              <w:pPr>
                                <w:rPr>
                                  <w:rFonts w:ascii="Arial" w:hAnsi="Arial" w:cs="Arial"/>
                                  <w:sz w:val="16"/>
                                  <w:szCs w:val="16"/>
                                  <w:lang w:val="en-GB"/>
                                </w:rPr>
                              </w:pPr>
                              <w:r>
                                <w:rPr>
                                  <w:rFonts w:ascii="Arial" w:hAnsi="Arial" w:cs="Arial"/>
                                  <w:sz w:val="16"/>
                                  <w:szCs w:val="16"/>
                                  <w:lang w:val="en-GB"/>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2606616" id="Group 14" o:spid="_x0000_s1026" style="position:absolute;margin-left:22.1pt;margin-top:-45.1pt;width:270.1pt;height:270.1pt;z-index:251659264" coordsize="34302,3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6G3uQQAADUhAAAOAAAAZHJzL2Uyb0RvYy54bWzsWltv2zYUfh+w/yDofbF1sWUbUYosXYIB&#10;QRMsGfrMUJQtTCI1komV/fodXu06buukqFAXyoPC6yHP0Tnfucin77qmDp4IFxWjeRidjMOAUMyK&#10;ii7z8O/7y99mYSAkogWqGSV5+ExE+O7s119O1+2CxGzF6oLwAIhQsVi3ebiSsl2MRgKvSIPECWsJ&#10;hcmS8QZJ6PLlqOBoDdSbehSPx9PRmvGi5QwTIWD0vZkMzzT9siRY3pSlIDKo8xDuJvWT6+eDeo7O&#10;TtFiyVG7qrC9BnrDLRpUUTjUk3qPJAoeefWCVFNhzgQr5QlmzYiVZYWJ5gG4icY73Fxx9thqXpaL&#10;9bL1YgLR7sjpzWTxh6dbHlQFvLs0DChq4B3pYwPog3DW7XIBa654e9fecjuwND3Fb1fyRv0HToJO&#10;i/XZi5V0MsAwmKTJOM5A+hjmXEcLHq/g7bzYh1d/fGXnyB08Uvfz1/Edf2/HW7LDW/Lz8Db/lLX5&#10;EXIGpi822i2+TbvvVqgl2miE0lyrARMnpZsnVAcTIyS9wOu1WAhQ8T1KPUviJAExg/baplZep95R&#10;Np1nKRyg1Nt1YIVXUrRouZBXhDWBauQhqeuqFeqSaIGeroU0q90qNUzZZVXX+pyaqgHB6qpQY7qj&#10;4JFc1DwAbvJQdpFiCA7cWgU9tRMsxDGmW/K5JopETf8iJRg+2GesL6Ihd0MTYUyojMzUChXEHDUZ&#10;w587zN1CH60JKsolXNLTtgTcSkPE0TZ3tuvVVqIR228ef+liZrPfoU9mVPrNTUUZ30egBq7syWa9&#10;E5IRjZKS7B46WKKaD6x4Bh3izLgO0eLLCl7iNRLyFnHwFYBr4P/kDTzKmq3zkNlWGKwY/2/fuFoP&#10;Sg6zYbAG35OH4t9HxEkY1H9SUP95lKbKWelOOsli6PDtmYftGfrYXDDQggg8bYt1U62XtWuWnDUf&#10;wU2eq1NhClEMZ+chltx1LqTxieBoMTk/18vAQbVIXtO7FiviSsBKQ++7j4i3VpMlGMEH5kzuhTab&#10;tWonZeePkpWVVvWNXK3owfwNZGso30VvCCG2HdPMGO9R+aUeEC5zUtIIlxkhHYhwoBSHu+0B1wAz&#10;jxfXTLDn1GOAt/7grQcQ8DG8BgEbwR8IAlE8SZOpiXNcG5wgeGUbjWu3BFCh4hzbNn7UJQEugBnC&#10;HB2WHUWYo+EgHuCg72hnk7nqGMhmsSbm/O7Z0PSTWGHq3j6kS1/PhtJ0kmYQbAAI6NDU1lAcSMST&#10;OM2mFiVcZ4AJk2kdedRgqyZDUtRfUrQNEypt+u7QEIHpmmzrXpn076wLYMgmwxYgAtnBuAqC7fhn&#10;CieRKvxFUBlRAUM6n0BwARs2AcV0lszmtnASA2zMXWXhMwEFh3KuzkMPLZr4KoothrgKgy25KIGa&#10;q+vWntLIARWI/XWPAzb2Xfco/jmo7qEDAh85/sT5gfyxih992DaUiHZt29vwq217NpslQBBse5Kl&#10;KTQH295UFk0NVINdHzXN19i2L34Ptt1XYbMP245f2rZP677BtqMoi3dtOwNXPhn8tosm/CeHA5z+&#10;G75XvMa2fSo32HY/tq3jc/g2rz+B2d8RqI//232d4G9+7XD2PwAAAP//AwBQSwMEFAAGAAgAAAAh&#10;AFZVHKrgAAAACgEAAA8AAABkcnMvZG93bnJldi54bWxMj8FKw0AQhu+C77CM4K3dTU2kjdmUUtRT&#10;EWwF6W2bTJPQ7GzIbpP07R1Pepvh//jnm2w92VYM2PvGkYZorkAgFa5sqNLwdXibLUH4YKg0rSPU&#10;cEMP6/z+LjNp6Ub6xGEfKsEl5FOjoQ6hS6X0RY3W+LnrkDg7u96awGtfybI3I5fbVi6UepbWNMQX&#10;atPhtsbisr9aDe+jGTdP0euwu5y3t+Mh+fjeRaj148O0eQERcAp/MPzqszrk7HRyVyq9aDXE8YJJ&#10;DbOV4oGBZBnHIE6cJEqBzDP5/4X8BwAA//8DAFBLAQItABQABgAIAAAAIQC2gziS/gAAAOEBAAAT&#10;AAAAAAAAAAAAAAAAAAAAAABbQ29udGVudF9UeXBlc10ueG1sUEsBAi0AFAAGAAgAAAAhADj9If/W&#10;AAAAlAEAAAsAAAAAAAAAAAAAAAAALwEAAF9yZWxzLy5yZWxzUEsBAi0AFAAGAAgAAAAhADvnobe5&#10;BAAANSEAAA4AAAAAAAAAAAAAAAAALgIAAGRycy9lMm9Eb2MueG1sUEsBAi0AFAAGAAgAAAAhAFZV&#10;HKrgAAAACgEAAA8AAAAAAAAAAAAAAAAAEwcAAGRycy9kb3ducmV2LnhtbFBLBQYAAAAABAAEAPMA&#10;AAAgCAAAAAA=&#10;">
                <v:group id="Group 13" o:spid="_x0000_s1027" style="position:absolute;width:34302;height:34302" coordsize="34302,3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9" o:spid="_x0000_s1028" style="position:absolute;width:34302;height:34302" coordsize="34302,3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5" o:spid="_x0000_s1029" style="position:absolute;left:8323;top:8323;width:17697;height:17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L/sIA&#10;AADaAAAADwAAAGRycy9kb3ducmV2LnhtbESPT4vCMBTE7wt+h/CEva2piqtWo6go7tE/PXh8Ns+2&#10;2LyUJlvrtzfCwh6HmfkNM1+2phQN1a6wrKDfi0AQp1YXnClIzruvCQjnkTWWlknBkxwsF52POcba&#10;PvhIzclnIkDYxagg976KpXRpTgZdz1bEwbvZ2qAPss6krvER4KaUgyj6lgYLDgs5VrTJKb2ffo0C&#10;3R63l8aMD7vofk2mSTZcN3qv1Ge3Xc1AeGr9f/iv/aMVjOB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8v+wgAAANoAAAAPAAAAAAAAAAAAAAAAAJgCAABkcnMvZG93&#10;bnJldi54bWxQSwUGAAAAAAQABAD1AAAAhwMAAAAA&#10;" filled="f" strokecolor="black [3213]" strokeweight="1pt">
                      <v:stroke joinstyle="miter"/>
                      <v:textbox>
                        <w:txbxContent>
                          <w:p w14:paraId="165C078C" w14:textId="77777777" w:rsidR="00643428" w:rsidRPr="009530B8" w:rsidRDefault="00643428" w:rsidP="00F33FB8">
                            <w:pPr>
                              <w:jc w:val="center"/>
                              <w:rPr>
                                <w:rFonts w:ascii="Arial" w:hAnsi="Arial" w:cs="Arial"/>
                                <w:color w:val="000000" w:themeColor="text1"/>
                                <w:sz w:val="16"/>
                                <w:szCs w:val="16"/>
                                <w:lang w:val="en-GB"/>
                              </w:rPr>
                            </w:pPr>
                          </w:p>
                        </w:txbxContent>
                      </v:textbox>
                    </v:oval>
                    <v:group id="Group 8" o:spid="_x0000_s1030" style="position:absolute;width:34302;height:34302" coordsize="34302,3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7" o:spid="_x0000_s1031" style="position:absolute;width:34302;height:34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EsMA&#10;AADaAAAADwAAAGRycy9kb3ducmV2LnhtbESPQWvCQBSE70L/w/IKvZlNWzA2ZpW2NNSjxhx6fGZf&#10;k2D2bchuY/rvXUHwOMzMN0y2mUwnRhpca1nBcxSDIK6sbrlWUB7y+RKE88gaO8uk4J8cbNYPswxT&#10;bc+8p7HwtQgQdikqaLzvUyld1ZBBF9meOHi/djDogxxqqQc8B7jp5EscL6TBlsNCgz19NlSdij+j&#10;QE/7r5/RJLs8Ph3Lt7J+/Rj1t1JPj9P7CoSnyd/Dt/ZWK0jgeiXcA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EsMAAADaAAAADwAAAAAAAAAAAAAAAACYAgAAZHJzL2Rv&#10;d25yZXYueG1sUEsFBgAAAAAEAAQA9QAAAIgDAAAAAA==&#10;" filled="f" strokecolor="black [3213]" strokeweight="1pt">
                        <v:stroke joinstyle="miter"/>
                        <v:textbox>
                          <w:txbxContent>
                            <w:p w14:paraId="639A3B22" w14:textId="77777777" w:rsidR="00643428" w:rsidRPr="009530B8" w:rsidRDefault="00643428" w:rsidP="00F33FB8">
                              <w:pPr>
                                <w:jc w:val="center"/>
                                <w:rPr>
                                  <w:rFonts w:ascii="Arial" w:hAnsi="Arial" w:cs="Arial"/>
                                  <w:sz w:val="16"/>
                                  <w:szCs w:val="16"/>
                                  <w:lang w:val="en-GB"/>
                                </w:rPr>
                              </w:pPr>
                            </w:p>
                          </w:txbxContent>
                        </v:textbox>
                      </v:oval>
                      <v:oval id="Oval 4" o:spid="_x0000_s1032" style="position:absolute;left:12543;top:12543;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uZcIA&#10;AADaAAAADwAAAGRycy9kb3ducmV2LnhtbESPS2/CMBCE75X4D9Yi9VYcHioQMAgQiB555MBxiZck&#10;Il5HsRvCv8dIlXoczcw3mvmyNaVoqHaFZQX9XgSCOLW64ExBct59TUA4j6yxtEwKnuRgueh8zDHW&#10;9sFHak4+EwHCLkYFufdVLKVLczLoerYiDt7N1gZ9kHUmdY2PADelHETRtzRYcFjIsaJNTun99GsU&#10;6Pa4vTRmfNhF92syTbLhutF7pT677WoGwlPr/8N/7R+tYATvK+EG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25lwgAAANoAAAAPAAAAAAAAAAAAAAAAAJgCAABkcnMvZG93&#10;bnJldi54bWxQSwUGAAAAAAQABAD1AAAAhwMAAAAA&#10;" filled="f" strokecolor="black [3213]" strokeweight="1pt">
                        <v:stroke joinstyle="miter"/>
                        <v:textbox>
                          <w:txbxContent>
                            <w:p w14:paraId="2EDB66D0" w14:textId="77777777" w:rsidR="00643428" w:rsidRPr="009530B8" w:rsidRDefault="00643428" w:rsidP="00F33FB8">
                              <w:pPr>
                                <w:jc w:val="center"/>
                                <w:rPr>
                                  <w:rFonts w:ascii="Arial" w:hAnsi="Arial" w:cs="Arial"/>
                                  <w:color w:val="000000" w:themeColor="text1"/>
                                  <w:sz w:val="16"/>
                                  <w:szCs w:val="16"/>
                                  <w:lang w:val="en-GB"/>
                                </w:rPr>
                              </w:pPr>
                              <w:proofErr w:type="gramStart"/>
                              <w:r>
                                <w:rPr>
                                  <w:rFonts w:ascii="Arial" w:hAnsi="Arial" w:cs="Arial"/>
                                  <w:color w:val="000000" w:themeColor="text1"/>
                                  <w:sz w:val="16"/>
                                  <w:szCs w:val="16"/>
                                  <w:lang w:val="en-GB"/>
                                </w:rPr>
                                <w:t>f</w:t>
                              </w:r>
                              <w:r w:rsidRPr="009530B8">
                                <w:rPr>
                                  <w:rFonts w:ascii="Arial" w:hAnsi="Arial" w:cs="Arial"/>
                                  <w:color w:val="000000" w:themeColor="text1"/>
                                  <w:sz w:val="16"/>
                                  <w:szCs w:val="16"/>
                                  <w:lang w:val="en-GB"/>
                                </w:rPr>
                                <w:t>inancial</w:t>
                              </w:r>
                              <w:proofErr w:type="gramEnd"/>
                              <w:r w:rsidRPr="009530B8">
                                <w:rPr>
                                  <w:rFonts w:ascii="Arial" w:hAnsi="Arial" w:cs="Arial"/>
                                  <w:color w:val="000000" w:themeColor="text1"/>
                                  <w:sz w:val="16"/>
                                  <w:szCs w:val="16"/>
                                  <w:lang w:val="en-GB"/>
                                </w:rPr>
                                <w:t xml:space="preserve"> system</w:t>
                              </w:r>
                            </w:p>
                          </w:txbxContent>
                        </v:textbox>
                      </v:oval>
                    </v:group>
                  </v:group>
                  <v:oval id="Oval 6" o:spid="_x0000_s1033" style="position:absolute;left:4454;top:4572;width:25248;height:25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VicMA&#10;AADaAAAADwAAAGRycy9kb3ducmV2LnhtbESPQWvCQBSE7wX/w/KE3urGFqxGN0GL0h6r5uDxmX0m&#10;Idm3Ibsm6b/vFgoeh5n5htmko2lET52rLCuYzyIQxLnVFRcKsvPhZQnCeWSNjWVS8EMO0mTytMFY&#10;24GP1J98IQKEXYwKSu/bWEqXl2TQzWxLHLyb7Qz6ILtC6g6HADeNfI2ihTRYcVgosaWPkvL6dDcK&#10;9HjcX3rz/n2I6mu2yoq3Xa8/lXqejts1CE+jf4T/219awQL+roQb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VicMAAADaAAAADwAAAAAAAAAAAAAAAACYAgAAZHJzL2Rv&#10;d25yZXYueG1sUEsFBgAAAAAEAAQA9QAAAIgDAAAAAA==&#10;" filled="f" strokecolor="black [3213]" strokeweight="1pt">
                    <v:stroke joinstyle="miter"/>
                    <v:textbox>
                      <w:txbxContent>
                        <w:p w14:paraId="3203FCC6" w14:textId="77777777" w:rsidR="00643428" w:rsidRPr="009530B8" w:rsidRDefault="00643428" w:rsidP="00F33FB8">
                          <w:pPr>
                            <w:jc w:val="center"/>
                            <w:rPr>
                              <w:rFonts w:ascii="Arial" w:hAnsi="Arial" w:cs="Arial"/>
                              <w:color w:val="000000" w:themeColor="text1"/>
                              <w:sz w:val="16"/>
                              <w:szCs w:val="16"/>
                              <w:lang w:val="en-GB"/>
                            </w:rPr>
                          </w:pPr>
                        </w:p>
                      </w:txbxContent>
                    </v:textbox>
                  </v:oval>
                </v:group>
                <v:shapetype id="_x0000_t202" coordsize="21600,21600" o:spt="202" path="m,l,21600r21600,l21600,xe">
                  <v:stroke joinstyle="miter"/>
                  <v:path gradientshapeok="t" o:connecttype="rect"/>
                </v:shapetype>
                <v:shape id="Text Box 10" o:spid="_x0000_s1034" type="#_x0000_t202" style="position:absolute;left:14302;top:9495;width:683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5E050F25" w14:textId="77777777" w:rsidR="00643428" w:rsidRPr="009530B8" w:rsidRDefault="00643428" w:rsidP="00F33FB8">
                        <w:pPr>
                          <w:rPr>
                            <w:rFonts w:ascii="Arial" w:hAnsi="Arial" w:cs="Arial"/>
                            <w:sz w:val="16"/>
                            <w:szCs w:val="16"/>
                            <w:lang w:val="en-GB"/>
                          </w:rPr>
                        </w:pPr>
                        <w:proofErr w:type="gramStart"/>
                        <w:r w:rsidRPr="009530B8">
                          <w:rPr>
                            <w:rFonts w:ascii="Arial" w:hAnsi="Arial" w:cs="Arial"/>
                            <w:sz w:val="16"/>
                            <w:szCs w:val="16"/>
                            <w:lang w:val="en-GB"/>
                          </w:rPr>
                          <w:t>economy</w:t>
                        </w:r>
                        <w:proofErr w:type="gramEnd"/>
                      </w:p>
                    </w:txbxContent>
                  </v:textbox>
                </v:shape>
                <v:shape id="Text Box 11" o:spid="_x0000_s1035" type="#_x0000_t202" style="position:absolute;left:14888;top:5744;width:683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322E8C5" w14:textId="77777777" w:rsidR="00643428" w:rsidRPr="009530B8" w:rsidRDefault="00643428" w:rsidP="00F33FB8">
                        <w:pPr>
                          <w:rPr>
                            <w:rFonts w:ascii="Arial" w:hAnsi="Arial" w:cs="Arial"/>
                            <w:sz w:val="16"/>
                            <w:szCs w:val="16"/>
                            <w:lang w:val="en-GB"/>
                          </w:rPr>
                        </w:pPr>
                        <w:proofErr w:type="gramStart"/>
                        <w:r>
                          <w:rPr>
                            <w:rFonts w:ascii="Arial" w:hAnsi="Arial" w:cs="Arial"/>
                            <w:sz w:val="16"/>
                            <w:szCs w:val="16"/>
                            <w:lang w:val="en-GB"/>
                          </w:rPr>
                          <w:t>society</w:t>
                        </w:r>
                        <w:proofErr w:type="gramEnd"/>
                      </w:p>
                    </w:txbxContent>
                  </v:textbox>
                </v:shape>
                <v:shape id="Text Box 12" o:spid="_x0000_s1036" type="#_x0000_t202" style="position:absolute;left:14888;top:1172;width:79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D487760" w14:textId="77777777" w:rsidR="00643428" w:rsidRPr="009530B8" w:rsidRDefault="00643428" w:rsidP="00F33FB8">
                        <w:pPr>
                          <w:rPr>
                            <w:rFonts w:ascii="Arial" w:hAnsi="Arial" w:cs="Arial"/>
                            <w:sz w:val="16"/>
                            <w:szCs w:val="16"/>
                            <w:lang w:val="en-GB"/>
                          </w:rPr>
                        </w:pPr>
                        <w:proofErr w:type="gramStart"/>
                        <w:r>
                          <w:rPr>
                            <w:rFonts w:ascii="Arial" w:hAnsi="Arial" w:cs="Arial"/>
                            <w:sz w:val="16"/>
                            <w:szCs w:val="16"/>
                            <w:lang w:val="en-GB"/>
                          </w:rPr>
                          <w:t>environment</w:t>
                        </w:r>
                        <w:proofErr w:type="gramEnd"/>
                      </w:p>
                    </w:txbxContent>
                  </v:textbox>
                </v:shape>
              </v:group>
            </w:pict>
          </mc:Fallback>
        </mc:AlternateContent>
      </w:r>
    </w:p>
    <w:p w14:paraId="52784BC7" w14:textId="77777777" w:rsidR="00F33FB8" w:rsidRPr="004D2C99" w:rsidRDefault="00F33FB8" w:rsidP="00F33FB8">
      <w:pPr>
        <w:pStyle w:val="NoSpacing"/>
        <w:rPr>
          <w:rFonts w:ascii="Arial" w:hAnsi="Arial" w:cs="Arial"/>
          <w:sz w:val="22"/>
          <w:szCs w:val="22"/>
          <w:lang w:val="en-GB"/>
        </w:rPr>
      </w:pPr>
    </w:p>
    <w:p w14:paraId="6BFFFCF6" w14:textId="77777777" w:rsidR="00F33FB8" w:rsidRPr="004D2C99" w:rsidRDefault="00F33FB8" w:rsidP="00F33FB8">
      <w:pPr>
        <w:pStyle w:val="NoSpacing"/>
        <w:rPr>
          <w:rFonts w:ascii="Arial" w:hAnsi="Arial" w:cs="Arial"/>
          <w:sz w:val="22"/>
          <w:szCs w:val="22"/>
          <w:lang w:val="en-GB"/>
        </w:rPr>
      </w:pPr>
    </w:p>
    <w:p w14:paraId="56986A3E" w14:textId="77777777" w:rsidR="00F33FB8" w:rsidRPr="004D2C99" w:rsidRDefault="00F33FB8" w:rsidP="00F33FB8">
      <w:pPr>
        <w:pStyle w:val="NoSpacing"/>
        <w:rPr>
          <w:rFonts w:ascii="Arial" w:hAnsi="Arial" w:cs="Arial"/>
          <w:sz w:val="22"/>
          <w:szCs w:val="22"/>
          <w:lang w:val="en-GB"/>
        </w:rPr>
      </w:pPr>
    </w:p>
    <w:p w14:paraId="3030B68C" w14:textId="77777777" w:rsidR="00F33FB8" w:rsidRPr="004D2C99" w:rsidRDefault="00F33FB8" w:rsidP="00F33FB8">
      <w:pPr>
        <w:pStyle w:val="NoSpacing"/>
        <w:rPr>
          <w:rFonts w:ascii="Arial" w:hAnsi="Arial" w:cs="Arial"/>
          <w:sz w:val="22"/>
          <w:szCs w:val="22"/>
          <w:lang w:val="en-GB"/>
        </w:rPr>
      </w:pPr>
    </w:p>
    <w:p w14:paraId="57D7F385" w14:textId="77777777" w:rsidR="00F33FB8" w:rsidRPr="004D2C99" w:rsidRDefault="00F33FB8" w:rsidP="00F33FB8">
      <w:pPr>
        <w:pStyle w:val="NoSpacing"/>
        <w:rPr>
          <w:rFonts w:ascii="Arial" w:hAnsi="Arial" w:cs="Arial"/>
          <w:sz w:val="22"/>
          <w:szCs w:val="22"/>
          <w:lang w:val="en-GB"/>
        </w:rPr>
      </w:pPr>
    </w:p>
    <w:p w14:paraId="12A62D48" w14:textId="77777777" w:rsidR="00F33FB8" w:rsidRPr="004D2C99" w:rsidRDefault="00F33FB8" w:rsidP="00F33FB8">
      <w:pPr>
        <w:pStyle w:val="NoSpacing"/>
        <w:rPr>
          <w:rFonts w:ascii="Arial" w:hAnsi="Arial" w:cs="Arial"/>
          <w:sz w:val="22"/>
          <w:szCs w:val="22"/>
          <w:lang w:val="en-GB"/>
        </w:rPr>
      </w:pPr>
    </w:p>
    <w:p w14:paraId="0C23CF38" w14:textId="77777777" w:rsidR="00F33FB8" w:rsidRPr="004D2C99" w:rsidRDefault="00F33FB8" w:rsidP="00F33FB8">
      <w:pPr>
        <w:pStyle w:val="NoSpacing"/>
        <w:rPr>
          <w:rFonts w:ascii="Arial" w:hAnsi="Arial" w:cs="Arial"/>
          <w:sz w:val="22"/>
          <w:szCs w:val="22"/>
          <w:lang w:val="en-GB"/>
        </w:rPr>
      </w:pPr>
    </w:p>
    <w:p w14:paraId="54D14353" w14:textId="77777777" w:rsidR="00F33FB8" w:rsidRPr="004D2C99" w:rsidRDefault="00F33FB8" w:rsidP="00F33FB8">
      <w:pPr>
        <w:pStyle w:val="NoSpacing"/>
        <w:rPr>
          <w:rFonts w:ascii="Arial" w:hAnsi="Arial" w:cs="Arial"/>
          <w:sz w:val="22"/>
          <w:szCs w:val="22"/>
          <w:lang w:val="en-GB"/>
        </w:rPr>
      </w:pPr>
    </w:p>
    <w:p w14:paraId="7B10B8E4" w14:textId="77777777" w:rsidR="00F33FB8" w:rsidRPr="004D2C99" w:rsidRDefault="00F33FB8" w:rsidP="00F33FB8">
      <w:pPr>
        <w:pStyle w:val="NoSpacing"/>
        <w:rPr>
          <w:rFonts w:ascii="Arial" w:hAnsi="Arial" w:cs="Arial"/>
          <w:sz w:val="22"/>
          <w:szCs w:val="22"/>
          <w:lang w:val="en-GB"/>
        </w:rPr>
      </w:pPr>
    </w:p>
    <w:p w14:paraId="6FC7BE07" w14:textId="77777777" w:rsidR="00F33FB8" w:rsidRPr="004D2C99" w:rsidRDefault="00F33FB8" w:rsidP="00F33FB8">
      <w:pPr>
        <w:pStyle w:val="NoSpacing"/>
        <w:rPr>
          <w:rFonts w:ascii="Arial" w:hAnsi="Arial" w:cs="Arial"/>
          <w:b/>
          <w:sz w:val="22"/>
          <w:szCs w:val="22"/>
          <w:lang w:val="en-GB"/>
        </w:rPr>
      </w:pPr>
    </w:p>
    <w:p w14:paraId="5CD210A6" w14:textId="3C053A6A" w:rsidR="009566FE" w:rsidRPr="004D2C99" w:rsidRDefault="009566FE">
      <w:pPr>
        <w:rPr>
          <w:rFonts w:ascii="Arial" w:hAnsi="Arial" w:cs="Arial"/>
          <w:b/>
          <w:sz w:val="22"/>
          <w:szCs w:val="22"/>
          <w:lang w:val="en-GB"/>
        </w:rPr>
      </w:pPr>
      <w:r w:rsidRPr="004D2C99">
        <w:rPr>
          <w:rFonts w:ascii="Arial" w:hAnsi="Arial" w:cs="Arial"/>
          <w:b/>
          <w:sz w:val="22"/>
          <w:szCs w:val="22"/>
          <w:lang w:val="en-GB"/>
        </w:rPr>
        <w:br w:type="page"/>
      </w:r>
    </w:p>
    <w:p w14:paraId="2F9ECE7F" w14:textId="77777777" w:rsidR="00F33FB8" w:rsidRPr="004D2C99" w:rsidRDefault="00F33FB8" w:rsidP="00F33FB8">
      <w:pPr>
        <w:pStyle w:val="NoSpacing"/>
        <w:rPr>
          <w:rFonts w:ascii="Arial" w:hAnsi="Arial" w:cs="Arial"/>
          <w:b/>
          <w:sz w:val="22"/>
          <w:szCs w:val="22"/>
          <w:lang w:val="en-GB"/>
        </w:rPr>
      </w:pPr>
    </w:p>
    <w:p w14:paraId="01D58D25" w14:textId="77777777" w:rsidR="00F33FB8" w:rsidRPr="004D2C99" w:rsidRDefault="00F33FB8" w:rsidP="00F33FB8">
      <w:pPr>
        <w:pStyle w:val="NoSpacing"/>
        <w:shd w:val="clear" w:color="auto" w:fill="E2EFD9" w:themeFill="accent6" w:themeFillTint="33"/>
        <w:outlineLvl w:val="0"/>
        <w:rPr>
          <w:rFonts w:ascii="Arial" w:hAnsi="Arial" w:cs="Arial"/>
          <w:b/>
          <w:sz w:val="22"/>
          <w:szCs w:val="22"/>
          <w:lang w:val="en-GB"/>
        </w:rPr>
      </w:pPr>
      <w:commentRangeStart w:id="3"/>
      <w:r w:rsidRPr="004D2C99">
        <w:rPr>
          <w:rFonts w:ascii="Arial" w:hAnsi="Arial" w:cs="Arial"/>
          <w:b/>
          <w:sz w:val="22"/>
          <w:szCs w:val="22"/>
          <w:lang w:val="en-GB"/>
        </w:rPr>
        <w:t>CASE STUDY: Ecology Building Society</w:t>
      </w:r>
      <w:commentRangeEnd w:id="3"/>
      <w:r w:rsidRPr="004D2C99">
        <w:rPr>
          <w:rStyle w:val="CommentReference"/>
        </w:rPr>
        <w:commentReference w:id="3"/>
      </w:r>
    </w:p>
    <w:p w14:paraId="789479F0" w14:textId="77777777" w:rsidR="00F33FB8" w:rsidRPr="004D2C99" w:rsidRDefault="00F33FB8" w:rsidP="00F33FB8">
      <w:pPr>
        <w:pStyle w:val="NoSpacing"/>
        <w:shd w:val="clear" w:color="auto" w:fill="E2EFD9" w:themeFill="accent6" w:themeFillTint="33"/>
        <w:rPr>
          <w:rFonts w:ascii="Arial" w:hAnsi="Arial" w:cs="Arial"/>
          <w:b/>
          <w:sz w:val="22"/>
          <w:szCs w:val="22"/>
          <w:lang w:val="en-GB"/>
        </w:rPr>
      </w:pPr>
    </w:p>
    <w:p w14:paraId="7316E08D" w14:textId="7528CB98" w:rsidR="00F33FB8" w:rsidRPr="004D2C99" w:rsidRDefault="00F33FB8" w:rsidP="00F33FB8">
      <w:pPr>
        <w:pStyle w:val="NoSpacing"/>
        <w:shd w:val="clear" w:color="auto" w:fill="E2EFD9" w:themeFill="accent6" w:themeFillTint="33"/>
        <w:rPr>
          <w:rFonts w:ascii="Arial" w:hAnsi="Arial" w:cs="Arial"/>
          <w:sz w:val="22"/>
          <w:szCs w:val="22"/>
        </w:rPr>
      </w:pPr>
      <w:r w:rsidRPr="004D2C99">
        <w:rPr>
          <w:rFonts w:ascii="Arial" w:hAnsi="Arial" w:cs="Arial"/>
          <w:sz w:val="22"/>
          <w:szCs w:val="22"/>
          <w:lang w:val="en-GB"/>
        </w:rPr>
        <w:t xml:space="preserve">Ecology Building Society is </w:t>
      </w:r>
      <w:r w:rsidRPr="004D2C99">
        <w:rPr>
          <w:rFonts w:ascii="Arial" w:hAnsi="Arial" w:cs="Arial"/>
          <w:sz w:val="22"/>
          <w:szCs w:val="22"/>
        </w:rPr>
        <w:t>dedicated to building a greener society by providing mortgages for properties and projects that respect the environment. It was established in 1981 by a group of pioneering founder members who wanted to help finance environmental building renovations and support sustainable development. By the end of 2016, its assets had reached more than £170 million and net profit was just under £1 million. As a mutual, any surpluses are used for the benefit of the Society’s members, which number around 8,000.</w:t>
      </w:r>
    </w:p>
    <w:p w14:paraId="4FB17570" w14:textId="77777777" w:rsidR="00F33FB8" w:rsidRPr="004D2C99" w:rsidRDefault="00F33FB8" w:rsidP="00F33FB8">
      <w:pPr>
        <w:pStyle w:val="NoSpacing"/>
        <w:shd w:val="clear" w:color="auto" w:fill="E2EFD9" w:themeFill="accent6" w:themeFillTint="33"/>
        <w:rPr>
          <w:rFonts w:ascii="Arial" w:hAnsi="Arial" w:cs="Arial"/>
          <w:sz w:val="22"/>
          <w:szCs w:val="22"/>
        </w:rPr>
      </w:pPr>
    </w:p>
    <w:p w14:paraId="65F31909" w14:textId="77777777" w:rsidR="00F33FB8" w:rsidRPr="004D2C99" w:rsidRDefault="00F33FB8" w:rsidP="00F33FB8">
      <w:pPr>
        <w:pStyle w:val="NoSpacing"/>
        <w:shd w:val="clear" w:color="auto" w:fill="E2EFD9" w:themeFill="accent6" w:themeFillTint="33"/>
        <w:rPr>
          <w:rFonts w:ascii="Arial" w:hAnsi="Arial" w:cs="Arial"/>
          <w:sz w:val="22"/>
          <w:szCs w:val="22"/>
        </w:rPr>
      </w:pPr>
      <w:r w:rsidRPr="004D2C99">
        <w:rPr>
          <w:rFonts w:ascii="Arial" w:hAnsi="Arial" w:cs="Arial"/>
          <w:sz w:val="22"/>
          <w:szCs w:val="22"/>
        </w:rPr>
        <w:t>The Society’s Memorandum states that its purpose is “making loans which are secured on residential property and are funded substantially by its members… To promote, in carrying on any business or other activity, ecological policies designed to protect or enhance the environment in accordance with the principles of sustainable development.”</w:t>
      </w:r>
    </w:p>
    <w:p w14:paraId="3A1455D2" w14:textId="77777777" w:rsidR="00F33FB8" w:rsidRPr="004D2C99" w:rsidRDefault="00F33FB8" w:rsidP="00F33FB8">
      <w:pPr>
        <w:pStyle w:val="NoSpacing"/>
        <w:shd w:val="clear" w:color="auto" w:fill="E2EFD9" w:themeFill="accent6" w:themeFillTint="33"/>
        <w:rPr>
          <w:rFonts w:ascii="Arial" w:hAnsi="Arial" w:cs="Arial"/>
          <w:sz w:val="22"/>
          <w:szCs w:val="22"/>
        </w:rPr>
      </w:pPr>
    </w:p>
    <w:p w14:paraId="392D342E" w14:textId="77777777" w:rsidR="00F33FB8" w:rsidRPr="004D2C99" w:rsidRDefault="00F33FB8" w:rsidP="00F33FB8">
      <w:pPr>
        <w:pStyle w:val="NoSpacing"/>
        <w:shd w:val="clear" w:color="auto" w:fill="E2EFD9" w:themeFill="accent6" w:themeFillTint="33"/>
        <w:rPr>
          <w:rFonts w:ascii="Arial" w:hAnsi="Arial" w:cs="Arial"/>
          <w:sz w:val="22"/>
          <w:szCs w:val="22"/>
        </w:rPr>
      </w:pPr>
      <w:r w:rsidRPr="004D2C99">
        <w:rPr>
          <w:rFonts w:ascii="Arial" w:hAnsi="Arial" w:cs="Arial"/>
          <w:sz w:val="22"/>
          <w:szCs w:val="22"/>
        </w:rPr>
        <w:t xml:space="preserve">Ecology’s mortgages </w:t>
      </w:r>
      <w:proofErr w:type="spellStart"/>
      <w:r w:rsidRPr="004D2C99">
        <w:rPr>
          <w:rFonts w:ascii="Arial" w:hAnsi="Arial" w:cs="Arial"/>
          <w:sz w:val="22"/>
          <w:szCs w:val="22"/>
        </w:rPr>
        <w:t>incentivise</w:t>
      </w:r>
      <w:proofErr w:type="spellEnd"/>
      <w:r w:rsidRPr="004D2C99">
        <w:rPr>
          <w:rFonts w:ascii="Arial" w:hAnsi="Arial" w:cs="Arial"/>
          <w:sz w:val="22"/>
          <w:szCs w:val="22"/>
        </w:rPr>
        <w:t xml:space="preserve"> lower-carbon lifestyles through a series of mortgage discounts linked to the energy efficiency of each property. Mortgage decisions are made on an individual basis, with careful consideration of the potential environmental benefits and impacts of each project. </w:t>
      </w:r>
    </w:p>
    <w:p w14:paraId="163788DA" w14:textId="77777777" w:rsidR="00F33FB8" w:rsidRPr="004D2C99" w:rsidRDefault="00F33FB8" w:rsidP="00F33FB8">
      <w:pPr>
        <w:pStyle w:val="NoSpacing"/>
        <w:shd w:val="clear" w:color="auto" w:fill="E2EFD9" w:themeFill="accent6" w:themeFillTint="33"/>
        <w:rPr>
          <w:rFonts w:ascii="Arial" w:hAnsi="Arial" w:cs="Arial"/>
          <w:sz w:val="22"/>
          <w:szCs w:val="22"/>
        </w:rPr>
      </w:pPr>
    </w:p>
    <w:p w14:paraId="6B89D940" w14:textId="77777777" w:rsidR="00F33FB8" w:rsidRPr="004D2C99" w:rsidRDefault="00F33FB8" w:rsidP="00F33FB8">
      <w:pPr>
        <w:pStyle w:val="NoSpacing"/>
        <w:shd w:val="clear" w:color="auto" w:fill="E2EFD9" w:themeFill="accent6" w:themeFillTint="33"/>
        <w:rPr>
          <w:rFonts w:ascii="Arial" w:hAnsi="Arial" w:cs="Arial"/>
          <w:sz w:val="22"/>
          <w:szCs w:val="22"/>
        </w:rPr>
      </w:pPr>
      <w:r w:rsidRPr="004D2C99">
        <w:rPr>
          <w:rFonts w:ascii="Arial" w:hAnsi="Arial" w:cs="Arial"/>
          <w:sz w:val="22"/>
          <w:szCs w:val="22"/>
        </w:rPr>
        <w:t>Ecology’s HQ building is designed to have an airtight structure, high levels of insulation and low energy requirements. Wherever possible, materials used in the building are from renewable sources, recycled or low toxicity. All of Ecology’s electricity is sourced from renewables and it has offset the carbon emissions generated since the Society began in 1981.</w:t>
      </w:r>
    </w:p>
    <w:p w14:paraId="11319B2E" w14:textId="77777777" w:rsidR="00F33FB8" w:rsidRPr="004D2C99" w:rsidRDefault="00F33FB8" w:rsidP="00DD2E51">
      <w:pPr>
        <w:pStyle w:val="NoSpacing"/>
        <w:rPr>
          <w:rFonts w:ascii="Arial" w:hAnsi="Arial" w:cs="Arial"/>
          <w:sz w:val="22"/>
          <w:szCs w:val="22"/>
        </w:rPr>
      </w:pPr>
    </w:p>
    <w:p w14:paraId="354D7AEF" w14:textId="77777777" w:rsidR="00263FC0" w:rsidRPr="004D2C99" w:rsidRDefault="00263FC0" w:rsidP="00DD2E51">
      <w:pPr>
        <w:pStyle w:val="NoSpacing"/>
        <w:rPr>
          <w:rFonts w:ascii="Arial" w:hAnsi="Arial" w:cs="Arial"/>
          <w:sz w:val="22"/>
          <w:szCs w:val="22"/>
        </w:rPr>
      </w:pPr>
    </w:p>
    <w:p w14:paraId="11349E9B" w14:textId="523625FD" w:rsidR="00DD2E51" w:rsidRPr="004D2C99" w:rsidRDefault="00DD2E51" w:rsidP="00263659">
      <w:pPr>
        <w:pStyle w:val="NoSpacing"/>
        <w:numPr>
          <w:ilvl w:val="2"/>
          <w:numId w:val="8"/>
        </w:numPr>
        <w:rPr>
          <w:rFonts w:ascii="Arial" w:hAnsi="Arial" w:cs="Arial"/>
          <w:b/>
          <w:sz w:val="22"/>
          <w:szCs w:val="22"/>
          <w:lang w:val="en-GB"/>
        </w:rPr>
      </w:pPr>
      <w:r w:rsidRPr="004D2C99">
        <w:rPr>
          <w:rFonts w:ascii="Arial" w:hAnsi="Arial" w:cs="Arial"/>
          <w:b/>
          <w:sz w:val="22"/>
          <w:szCs w:val="22"/>
          <w:lang w:val="en-GB"/>
        </w:rPr>
        <w:t xml:space="preserve">Green </w:t>
      </w:r>
      <w:r w:rsidR="00B32445" w:rsidRPr="004D2C99">
        <w:rPr>
          <w:rFonts w:ascii="Arial" w:hAnsi="Arial" w:cs="Arial"/>
          <w:b/>
          <w:sz w:val="22"/>
          <w:szCs w:val="22"/>
          <w:lang w:val="en-GB"/>
        </w:rPr>
        <w:t xml:space="preserve">and sustainable </w:t>
      </w:r>
      <w:r w:rsidRPr="004D2C99">
        <w:rPr>
          <w:rFonts w:ascii="Arial" w:hAnsi="Arial" w:cs="Arial"/>
          <w:b/>
          <w:sz w:val="22"/>
          <w:szCs w:val="22"/>
          <w:lang w:val="en-GB"/>
        </w:rPr>
        <w:t>industry sectors</w:t>
      </w:r>
    </w:p>
    <w:p w14:paraId="2AB55356" w14:textId="77777777" w:rsidR="00DD2E51" w:rsidRPr="004D2C99" w:rsidRDefault="00DD2E51" w:rsidP="00DD2E51">
      <w:pPr>
        <w:pStyle w:val="NoSpacing"/>
        <w:rPr>
          <w:rFonts w:ascii="Arial" w:hAnsi="Arial" w:cs="Arial"/>
          <w:sz w:val="22"/>
          <w:szCs w:val="22"/>
          <w:lang w:val="en-GB"/>
        </w:rPr>
      </w:pPr>
    </w:p>
    <w:p w14:paraId="094AD879" w14:textId="025C33B4" w:rsidR="00DD2E51" w:rsidRPr="004D2C99" w:rsidRDefault="00DD2E51" w:rsidP="00364E95">
      <w:pPr>
        <w:pStyle w:val="NoSpacing"/>
        <w:pBdr>
          <w:top w:val="single" w:sz="4" w:space="1" w:color="auto"/>
          <w:left w:val="single" w:sz="4" w:space="4" w:color="auto"/>
          <w:bottom w:val="single" w:sz="4" w:space="1" w:color="auto"/>
          <w:right w:val="single" w:sz="4" w:space="4" w:color="auto"/>
        </w:pBdr>
        <w:outlineLvl w:val="0"/>
        <w:rPr>
          <w:rFonts w:ascii="Arial" w:hAnsi="Arial" w:cs="Arial"/>
          <w:sz w:val="22"/>
          <w:szCs w:val="22"/>
          <w:lang w:val="en-GB"/>
        </w:rPr>
      </w:pPr>
      <w:bookmarkStart w:id="4" w:name="OLE_LINK1"/>
      <w:r w:rsidRPr="004D2C99">
        <w:rPr>
          <w:rFonts w:ascii="Arial" w:hAnsi="Arial" w:cs="Arial"/>
          <w:sz w:val="22"/>
          <w:szCs w:val="22"/>
          <w:lang w:val="en-GB"/>
        </w:rPr>
        <w:t xml:space="preserve">Quick question: Which industry </w:t>
      </w:r>
      <w:r w:rsidR="00263FC0" w:rsidRPr="004D2C99">
        <w:rPr>
          <w:rFonts w:ascii="Arial" w:hAnsi="Arial" w:cs="Arial"/>
          <w:sz w:val="22"/>
          <w:szCs w:val="22"/>
          <w:lang w:val="en-GB"/>
        </w:rPr>
        <w:t xml:space="preserve">(i.e. non-finance) </w:t>
      </w:r>
      <w:r w:rsidRPr="004D2C99">
        <w:rPr>
          <w:rFonts w:ascii="Arial" w:hAnsi="Arial" w:cs="Arial"/>
          <w:sz w:val="22"/>
          <w:szCs w:val="22"/>
          <w:lang w:val="en-GB"/>
        </w:rPr>
        <w:t xml:space="preserve">sectors would you </w:t>
      </w:r>
      <w:r w:rsidR="00263FC0" w:rsidRPr="004D2C99">
        <w:rPr>
          <w:rFonts w:ascii="Arial" w:hAnsi="Arial" w:cs="Arial"/>
          <w:sz w:val="22"/>
          <w:szCs w:val="22"/>
          <w:lang w:val="en-GB"/>
        </w:rPr>
        <w:t xml:space="preserve">currently </w:t>
      </w:r>
      <w:r w:rsidRPr="004D2C99">
        <w:rPr>
          <w:rFonts w:ascii="Arial" w:hAnsi="Arial" w:cs="Arial"/>
          <w:sz w:val="22"/>
          <w:szCs w:val="22"/>
          <w:lang w:val="en-GB"/>
        </w:rPr>
        <w:t xml:space="preserve">associate with green </w:t>
      </w:r>
      <w:r w:rsidR="00B32445" w:rsidRPr="004D2C99">
        <w:rPr>
          <w:rFonts w:ascii="Arial" w:hAnsi="Arial" w:cs="Arial"/>
          <w:sz w:val="22"/>
          <w:szCs w:val="22"/>
          <w:lang w:val="en-GB"/>
        </w:rPr>
        <w:t xml:space="preserve">and sustainable </w:t>
      </w:r>
      <w:r w:rsidRPr="004D2C99">
        <w:rPr>
          <w:rFonts w:ascii="Arial" w:hAnsi="Arial" w:cs="Arial"/>
          <w:sz w:val="22"/>
          <w:szCs w:val="22"/>
          <w:lang w:val="en-GB"/>
        </w:rPr>
        <w:t xml:space="preserve">finance? </w:t>
      </w:r>
    </w:p>
    <w:p w14:paraId="175F3F59"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C0E054F"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00EE8896"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59FA90A6"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7C8C05F2"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22CD11D2" w14:textId="77777777" w:rsidR="00DD2E51" w:rsidRPr="004D2C99" w:rsidRDefault="00DD2E51" w:rsidP="00DD2E51">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0317756" w14:textId="371EFB6C" w:rsidR="00DD2E51" w:rsidRPr="004D2C99" w:rsidRDefault="00DD2E51" w:rsidP="00364E95">
      <w:pPr>
        <w:pStyle w:val="NoSpacing"/>
        <w:pBdr>
          <w:top w:val="single" w:sz="4" w:space="1" w:color="auto"/>
          <w:left w:val="single" w:sz="4" w:space="4" w:color="auto"/>
          <w:bottom w:val="single" w:sz="4" w:space="1" w:color="auto"/>
          <w:right w:val="single" w:sz="4" w:space="4" w:color="auto"/>
        </w:pBdr>
        <w:outlineLvl w:val="0"/>
        <w:rPr>
          <w:rFonts w:ascii="Arial" w:hAnsi="Arial" w:cs="Arial"/>
          <w:sz w:val="22"/>
          <w:szCs w:val="22"/>
          <w:lang w:val="en-GB"/>
        </w:rPr>
      </w:pPr>
      <w:r w:rsidRPr="004D2C99">
        <w:rPr>
          <w:rFonts w:ascii="Arial" w:hAnsi="Arial" w:cs="Arial"/>
          <w:sz w:val="22"/>
          <w:szCs w:val="22"/>
          <w:lang w:val="en-GB"/>
        </w:rPr>
        <w:t>Write your answer here before reading on</w:t>
      </w:r>
      <w:r w:rsidR="00F46285" w:rsidRPr="004D2C99">
        <w:rPr>
          <w:rFonts w:ascii="Arial" w:hAnsi="Arial" w:cs="Arial"/>
          <w:sz w:val="22"/>
          <w:szCs w:val="22"/>
          <w:lang w:val="en-GB"/>
        </w:rPr>
        <w:t>.</w:t>
      </w:r>
    </w:p>
    <w:bookmarkEnd w:id="4"/>
    <w:p w14:paraId="74BBF41B" w14:textId="77777777" w:rsidR="00DD2E51" w:rsidRPr="004D2C99" w:rsidRDefault="00DD2E51" w:rsidP="00DD2E51">
      <w:pPr>
        <w:pStyle w:val="NoSpacing"/>
        <w:rPr>
          <w:rFonts w:ascii="Arial" w:hAnsi="Arial" w:cs="Arial"/>
          <w:sz w:val="22"/>
          <w:szCs w:val="22"/>
          <w:lang w:val="en-GB"/>
        </w:rPr>
      </w:pPr>
    </w:p>
    <w:p w14:paraId="6990B627" w14:textId="6DED647D" w:rsidR="00DD2E51" w:rsidRPr="004D2C99" w:rsidRDefault="0025010F" w:rsidP="00DD2E51">
      <w:pPr>
        <w:pStyle w:val="NoSpacing"/>
        <w:rPr>
          <w:rFonts w:ascii="Arial" w:hAnsi="Arial" w:cs="Arial"/>
          <w:sz w:val="22"/>
          <w:szCs w:val="22"/>
          <w:lang w:val="en-GB"/>
        </w:rPr>
      </w:pPr>
      <w:r w:rsidRPr="004D2C99">
        <w:rPr>
          <w:rFonts w:ascii="Arial" w:hAnsi="Arial" w:cs="Arial"/>
          <w:sz w:val="22"/>
          <w:szCs w:val="22"/>
          <w:lang w:val="en-GB"/>
        </w:rPr>
        <w:t>Many</w:t>
      </w:r>
      <w:r w:rsidR="00DD2E51" w:rsidRPr="004D2C99">
        <w:rPr>
          <w:rFonts w:ascii="Arial" w:hAnsi="Arial" w:cs="Arial"/>
          <w:sz w:val="22"/>
          <w:szCs w:val="22"/>
          <w:lang w:val="en-GB"/>
        </w:rPr>
        <w:t xml:space="preserve"> definitions of green </w:t>
      </w:r>
      <w:r w:rsidR="00B32445" w:rsidRPr="004D2C99">
        <w:rPr>
          <w:rFonts w:ascii="Arial" w:hAnsi="Arial" w:cs="Arial"/>
          <w:sz w:val="22"/>
          <w:szCs w:val="22"/>
          <w:lang w:val="en-GB"/>
        </w:rPr>
        <w:t xml:space="preserve">and sustainable </w:t>
      </w:r>
      <w:r w:rsidR="00DD2E51" w:rsidRPr="004D2C99">
        <w:rPr>
          <w:rFonts w:ascii="Arial" w:hAnsi="Arial" w:cs="Arial"/>
          <w:sz w:val="22"/>
          <w:szCs w:val="22"/>
          <w:lang w:val="en-GB"/>
        </w:rPr>
        <w:t>finance focus on its role in directing investment towar</w:t>
      </w:r>
      <w:r w:rsidRPr="004D2C99">
        <w:rPr>
          <w:rFonts w:ascii="Arial" w:hAnsi="Arial" w:cs="Arial"/>
          <w:sz w:val="22"/>
          <w:szCs w:val="22"/>
          <w:lang w:val="en-GB"/>
        </w:rPr>
        <w:t xml:space="preserve">ds ‘green’ sectors – those that seek to reduce greenhouse gas emissions, promote climate resilient development, and </w:t>
      </w:r>
      <w:r w:rsidR="00DD2E51" w:rsidRPr="004D2C99">
        <w:rPr>
          <w:rFonts w:ascii="Arial" w:hAnsi="Arial" w:cs="Arial"/>
          <w:sz w:val="22"/>
          <w:szCs w:val="22"/>
          <w:lang w:val="en-GB"/>
        </w:rPr>
        <w:t>protect or enhance environment</w:t>
      </w:r>
      <w:r w:rsidRPr="004D2C99">
        <w:rPr>
          <w:rFonts w:ascii="Arial" w:hAnsi="Arial" w:cs="Arial"/>
          <w:sz w:val="22"/>
          <w:szCs w:val="22"/>
          <w:lang w:val="en-GB"/>
        </w:rPr>
        <w:t xml:space="preserve"> more broadly</w:t>
      </w:r>
      <w:r w:rsidR="00DD2E51" w:rsidRPr="004D2C99">
        <w:rPr>
          <w:rFonts w:ascii="Arial" w:hAnsi="Arial" w:cs="Arial"/>
          <w:sz w:val="22"/>
          <w:szCs w:val="22"/>
          <w:lang w:val="en-GB"/>
        </w:rPr>
        <w:t>. Some sectors are more universally accepted as ‘green’ than others, as shown in the diagram below.</w:t>
      </w:r>
    </w:p>
    <w:p w14:paraId="6FA8EA3B" w14:textId="77777777" w:rsidR="00DD2E51" w:rsidRPr="004D2C99" w:rsidRDefault="00DD2E51" w:rsidP="00DD2E51">
      <w:pPr>
        <w:pStyle w:val="NoSpacing"/>
        <w:rPr>
          <w:rFonts w:ascii="Arial" w:hAnsi="Arial" w:cs="Arial"/>
          <w:sz w:val="22"/>
          <w:szCs w:val="22"/>
          <w:lang w:val="en-GB"/>
        </w:rPr>
      </w:pPr>
    </w:p>
    <w:p w14:paraId="3E2EC123" w14:textId="77777777" w:rsidR="00DD2E51" w:rsidRPr="004D2C99" w:rsidRDefault="00DD2E51" w:rsidP="00DD2E51">
      <w:pPr>
        <w:pStyle w:val="NoSpacing"/>
        <w:rPr>
          <w:rFonts w:ascii="Arial" w:hAnsi="Arial" w:cs="Arial"/>
          <w:sz w:val="22"/>
          <w:szCs w:val="22"/>
          <w:lang w:val="en-GB"/>
        </w:rPr>
      </w:pPr>
    </w:p>
    <w:p w14:paraId="22B41E2E" w14:textId="77777777" w:rsidR="00DD2E51" w:rsidRPr="004D2C99" w:rsidRDefault="00DD2E51" w:rsidP="00DD2E51">
      <w:pPr>
        <w:pStyle w:val="NoSpacing"/>
        <w:rPr>
          <w:rFonts w:ascii="Arial" w:hAnsi="Arial" w:cs="Arial"/>
          <w:sz w:val="22"/>
          <w:szCs w:val="22"/>
          <w:lang w:val="en-GB"/>
        </w:rPr>
      </w:pPr>
      <w:r w:rsidRPr="004D2C99">
        <w:rPr>
          <w:rFonts w:ascii="Arial" w:hAnsi="Arial" w:cs="Arial"/>
          <w:noProof/>
          <w:sz w:val="22"/>
          <w:szCs w:val="22"/>
        </w:rPr>
        <w:lastRenderedPageBreak/>
        <w:drawing>
          <wp:inline distT="0" distB="0" distL="0" distR="0" wp14:anchorId="6F20854C" wp14:editId="4DA6B350">
            <wp:extent cx="5727700" cy="5227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5227320"/>
                    </a:xfrm>
                    <a:prstGeom prst="rect">
                      <a:avLst/>
                    </a:prstGeom>
                  </pic:spPr>
                </pic:pic>
              </a:graphicData>
            </a:graphic>
          </wp:inline>
        </w:drawing>
      </w:r>
    </w:p>
    <w:p w14:paraId="72F6829B" w14:textId="77777777" w:rsidR="00DD2E51" w:rsidRPr="004D2C99" w:rsidRDefault="00DD2E51" w:rsidP="00364E95">
      <w:pPr>
        <w:pStyle w:val="NoSpacing"/>
        <w:jc w:val="right"/>
        <w:outlineLvl w:val="0"/>
        <w:rPr>
          <w:rFonts w:ascii="Arial" w:hAnsi="Arial" w:cs="Arial"/>
          <w:b/>
          <w:sz w:val="22"/>
          <w:szCs w:val="22"/>
          <w:lang w:val="en-GB"/>
        </w:rPr>
      </w:pPr>
      <w:commentRangeStart w:id="5"/>
      <w:r w:rsidRPr="004D2C99">
        <w:rPr>
          <w:rFonts w:ascii="Arial" w:hAnsi="Arial" w:cs="Arial"/>
          <w:b/>
          <w:sz w:val="22"/>
          <w:szCs w:val="22"/>
          <w:lang w:val="en-GB"/>
        </w:rPr>
        <w:t>Source: UNEP Inquiry into the Design of a Sustainable Financial System</w:t>
      </w:r>
      <w:commentRangeEnd w:id="5"/>
      <w:r w:rsidRPr="004D2C99">
        <w:rPr>
          <w:rStyle w:val="CommentReference"/>
        </w:rPr>
        <w:commentReference w:id="5"/>
      </w:r>
    </w:p>
    <w:p w14:paraId="75FD617A" w14:textId="77777777" w:rsidR="00DD2E51" w:rsidRPr="004D2C99" w:rsidRDefault="00DD2E51" w:rsidP="00DD2E51">
      <w:pPr>
        <w:pStyle w:val="NoSpacing"/>
        <w:rPr>
          <w:rFonts w:ascii="Arial" w:hAnsi="Arial" w:cs="Arial"/>
          <w:b/>
          <w:sz w:val="22"/>
          <w:szCs w:val="22"/>
          <w:lang w:val="en-GB"/>
        </w:rPr>
      </w:pPr>
    </w:p>
    <w:p w14:paraId="14917830" w14:textId="77777777" w:rsidR="00DD2E51" w:rsidRPr="004D2C99" w:rsidRDefault="00DD2E51" w:rsidP="00DD2E51">
      <w:pPr>
        <w:pStyle w:val="NoSpacing"/>
        <w:rPr>
          <w:rFonts w:ascii="Arial" w:hAnsi="Arial" w:cs="Arial"/>
          <w:sz w:val="22"/>
          <w:szCs w:val="22"/>
          <w:lang w:val="en-GB"/>
        </w:rPr>
      </w:pPr>
    </w:p>
    <w:p w14:paraId="2BBC8E73" w14:textId="4AD79C5B" w:rsidR="00DD2E51" w:rsidRPr="004D2C99" w:rsidRDefault="00DD2E51" w:rsidP="00DD2E51">
      <w:pPr>
        <w:pStyle w:val="NoSpacing"/>
        <w:rPr>
          <w:rFonts w:ascii="Arial" w:hAnsi="Arial" w:cs="Arial"/>
          <w:sz w:val="22"/>
          <w:szCs w:val="22"/>
          <w:lang w:val="en-GB"/>
        </w:rPr>
      </w:pPr>
      <w:r w:rsidRPr="004D2C99">
        <w:rPr>
          <w:rFonts w:ascii="Arial" w:hAnsi="Arial" w:cs="Arial"/>
          <w:sz w:val="22"/>
          <w:szCs w:val="22"/>
          <w:lang w:val="en-GB"/>
        </w:rPr>
        <w:t>Areas which are usually accepted as ‘green’</w:t>
      </w:r>
      <w:r w:rsidR="00E11351" w:rsidRPr="004D2C99">
        <w:rPr>
          <w:rFonts w:ascii="Arial" w:hAnsi="Arial" w:cs="Arial"/>
          <w:sz w:val="22"/>
          <w:szCs w:val="22"/>
          <w:lang w:val="en-GB"/>
        </w:rPr>
        <w:t>,</w:t>
      </w:r>
      <w:r w:rsidRPr="004D2C99">
        <w:rPr>
          <w:rFonts w:ascii="Arial" w:hAnsi="Arial" w:cs="Arial"/>
          <w:sz w:val="22"/>
          <w:szCs w:val="22"/>
          <w:lang w:val="en-GB"/>
        </w:rPr>
        <w:t xml:space="preserve"> with little controversy</w:t>
      </w:r>
      <w:r w:rsidR="00E11351" w:rsidRPr="004D2C99">
        <w:rPr>
          <w:rFonts w:ascii="Arial" w:hAnsi="Arial" w:cs="Arial"/>
          <w:sz w:val="22"/>
          <w:szCs w:val="22"/>
          <w:lang w:val="en-GB"/>
        </w:rPr>
        <w:t>,</w:t>
      </w:r>
      <w:r w:rsidRPr="004D2C99">
        <w:rPr>
          <w:rFonts w:ascii="Arial" w:hAnsi="Arial" w:cs="Arial"/>
          <w:sz w:val="22"/>
          <w:szCs w:val="22"/>
          <w:lang w:val="en-GB"/>
        </w:rPr>
        <w:t xml:space="preserve"> include renewable energy production, distribution and storage, energy efficiency in domestic and industrial buildings, green transport, recycling, pollution prevention, water conservation and forestation. Areas that are more contested or infrequently cited include Carbon Capture and Storage (CCS), nuclear energy and fossil fuel efficiency. </w:t>
      </w:r>
      <w:r w:rsidR="009566FE" w:rsidRPr="004D2C99">
        <w:rPr>
          <w:rFonts w:ascii="Arial" w:hAnsi="Arial" w:cs="Arial"/>
          <w:sz w:val="22"/>
          <w:szCs w:val="22"/>
          <w:lang w:val="en-GB"/>
        </w:rPr>
        <w:t xml:space="preserve">Reaching consensus on what is ‘green’ (and, conversely, what is ‘brown’) through initiatives and international agreements such as the EU Taxonomy is, as we saw above and will discuss in more detail in later chapters, a key step towards growing green </w:t>
      </w:r>
      <w:r w:rsidR="00B32445" w:rsidRPr="004D2C99">
        <w:rPr>
          <w:rFonts w:ascii="Arial" w:hAnsi="Arial" w:cs="Arial"/>
          <w:sz w:val="22"/>
          <w:szCs w:val="22"/>
          <w:lang w:val="en-GB"/>
        </w:rPr>
        <w:t xml:space="preserve">and sustainable </w:t>
      </w:r>
      <w:r w:rsidR="009566FE" w:rsidRPr="004D2C99">
        <w:rPr>
          <w:rFonts w:ascii="Arial" w:hAnsi="Arial" w:cs="Arial"/>
          <w:sz w:val="22"/>
          <w:szCs w:val="22"/>
          <w:lang w:val="en-GB"/>
        </w:rPr>
        <w:t xml:space="preserve">finance. </w:t>
      </w:r>
    </w:p>
    <w:p w14:paraId="7BB1906A" w14:textId="77777777" w:rsidR="00DD2E51" w:rsidRPr="004D2C99" w:rsidRDefault="00DD2E51" w:rsidP="00DD2E51">
      <w:pPr>
        <w:pStyle w:val="NoSpacing"/>
        <w:rPr>
          <w:rFonts w:ascii="Arial" w:hAnsi="Arial" w:cs="Arial"/>
          <w:sz w:val="22"/>
          <w:szCs w:val="22"/>
          <w:lang w:val="en-GB"/>
        </w:rPr>
      </w:pPr>
    </w:p>
    <w:tbl>
      <w:tblPr>
        <w:tblW w:w="0" w:type="auto"/>
        <w:tblLook w:val="04A0" w:firstRow="1" w:lastRow="0" w:firstColumn="1" w:lastColumn="0" w:noHBand="0" w:noVBand="1"/>
      </w:tblPr>
      <w:tblGrid>
        <w:gridCol w:w="2122"/>
        <w:gridCol w:w="6888"/>
      </w:tblGrid>
      <w:tr w:rsidR="00DD2E51" w:rsidRPr="004D2C99" w14:paraId="3CC02BF4" w14:textId="77777777" w:rsidTr="003A5949">
        <w:trPr>
          <w:trHeight w:val="283"/>
        </w:trPr>
        <w:tc>
          <w:tcPr>
            <w:tcW w:w="2122" w:type="dxa"/>
          </w:tcPr>
          <w:p w14:paraId="65FE2D03" w14:textId="77777777" w:rsidR="00DD2E51" w:rsidRPr="004D2C99" w:rsidRDefault="00DD2E51" w:rsidP="003A5949">
            <w:pPr>
              <w:pStyle w:val="NoSpacing"/>
              <w:rPr>
                <w:rFonts w:ascii="Arial" w:hAnsi="Arial" w:cs="Arial"/>
                <w:b/>
                <w:sz w:val="22"/>
                <w:szCs w:val="22"/>
                <w:lang w:val="en-GB"/>
              </w:rPr>
            </w:pPr>
            <w:r w:rsidRPr="004D2C99">
              <w:rPr>
                <w:rFonts w:ascii="Arial" w:hAnsi="Arial" w:cs="Arial"/>
                <w:b/>
                <w:sz w:val="22"/>
                <w:szCs w:val="22"/>
                <w:lang w:val="en-GB"/>
              </w:rPr>
              <w:t>Green industry area</w:t>
            </w:r>
          </w:p>
        </w:tc>
        <w:tc>
          <w:tcPr>
            <w:tcW w:w="6888" w:type="dxa"/>
          </w:tcPr>
          <w:p w14:paraId="6311CBB1" w14:textId="77777777" w:rsidR="00DD2E51" w:rsidRPr="004D2C99" w:rsidRDefault="00DD2E51" w:rsidP="003A5949">
            <w:pPr>
              <w:pStyle w:val="NoSpacing"/>
              <w:rPr>
                <w:rFonts w:ascii="Arial" w:hAnsi="Arial" w:cs="Arial"/>
                <w:b/>
                <w:sz w:val="22"/>
                <w:szCs w:val="22"/>
                <w:lang w:val="en-GB"/>
              </w:rPr>
            </w:pPr>
            <w:r w:rsidRPr="004D2C99">
              <w:rPr>
                <w:rFonts w:ascii="Arial" w:hAnsi="Arial" w:cs="Arial"/>
                <w:b/>
                <w:sz w:val="22"/>
                <w:szCs w:val="22"/>
                <w:lang w:val="en-GB"/>
              </w:rPr>
              <w:t>Meaning</w:t>
            </w:r>
          </w:p>
        </w:tc>
      </w:tr>
      <w:tr w:rsidR="00DD2E51" w:rsidRPr="004D2C99" w14:paraId="2CE789FA" w14:textId="77777777" w:rsidTr="003A5949">
        <w:tc>
          <w:tcPr>
            <w:tcW w:w="2122" w:type="dxa"/>
          </w:tcPr>
          <w:p w14:paraId="336303A3"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Renewable energy</w:t>
            </w:r>
          </w:p>
        </w:tc>
        <w:tc>
          <w:tcPr>
            <w:tcW w:w="6888" w:type="dxa"/>
          </w:tcPr>
          <w:p w14:paraId="788F4F71"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 xml:space="preserve">Renewable energy comes from a source that is not depleted when it is used, or is naturally replenished within a human timescale. This includes solar, wind, geothermal, tidal, wave, hydroelectric and biomass power.  </w:t>
            </w:r>
          </w:p>
        </w:tc>
      </w:tr>
      <w:tr w:rsidR="00DD2E51" w:rsidRPr="004D2C99" w14:paraId="36BA1711" w14:textId="77777777" w:rsidTr="003A5949">
        <w:tc>
          <w:tcPr>
            <w:tcW w:w="2122" w:type="dxa"/>
          </w:tcPr>
          <w:p w14:paraId="49A51343"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Energy distribution</w:t>
            </w:r>
          </w:p>
        </w:tc>
        <w:tc>
          <w:tcPr>
            <w:tcW w:w="6888" w:type="dxa"/>
          </w:tcPr>
          <w:p w14:paraId="5CE0CA34"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 xml:space="preserve">Most energy is distributed through a grid (an interconnected network for transmitting power). Green energy distribution tends to focus on the integration of renewable energy into the main grid, distributed </w:t>
            </w:r>
            <w:r w:rsidRPr="004D2C99">
              <w:rPr>
                <w:rFonts w:ascii="Arial" w:hAnsi="Arial" w:cs="Arial"/>
                <w:sz w:val="22"/>
                <w:szCs w:val="22"/>
                <w:lang w:val="en-GB"/>
              </w:rPr>
              <w:lastRenderedPageBreak/>
              <w:t xml:space="preserve">generation, </w:t>
            </w:r>
            <w:proofErr w:type="spellStart"/>
            <w:r w:rsidRPr="004D2C99">
              <w:rPr>
                <w:rFonts w:ascii="Arial" w:hAnsi="Arial" w:cs="Arial"/>
                <w:sz w:val="22"/>
                <w:szCs w:val="22"/>
                <w:lang w:val="en-GB"/>
              </w:rPr>
              <w:t>microgrids</w:t>
            </w:r>
            <w:proofErr w:type="spellEnd"/>
            <w:r w:rsidRPr="004D2C99">
              <w:rPr>
                <w:rFonts w:ascii="Arial" w:hAnsi="Arial" w:cs="Arial"/>
                <w:sz w:val="22"/>
                <w:szCs w:val="22"/>
                <w:lang w:val="en-GB"/>
              </w:rPr>
              <w:t xml:space="preserve"> (running separately from the main grid), and smart grids that detect and react to changes in energy usage. </w:t>
            </w:r>
          </w:p>
        </w:tc>
      </w:tr>
      <w:tr w:rsidR="00DD2E51" w:rsidRPr="004D2C99" w14:paraId="5C2EC174" w14:textId="77777777" w:rsidTr="003A5949">
        <w:trPr>
          <w:trHeight w:val="297"/>
        </w:trPr>
        <w:tc>
          <w:tcPr>
            <w:tcW w:w="2122" w:type="dxa"/>
          </w:tcPr>
          <w:p w14:paraId="1C13A96A" w14:textId="43951002"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lastRenderedPageBreak/>
              <w:t>Energy storage</w:t>
            </w:r>
          </w:p>
        </w:tc>
        <w:tc>
          <w:tcPr>
            <w:tcW w:w="6888" w:type="dxa"/>
          </w:tcPr>
          <w:p w14:paraId="395710DD" w14:textId="2C9B9154"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Renewable energy storage is key to enabling an increase in the take-up and efficiency of renewables</w:t>
            </w:r>
            <w:r w:rsidR="00E11351" w:rsidRPr="004D2C99">
              <w:rPr>
                <w:rFonts w:ascii="Arial" w:hAnsi="Arial" w:cs="Arial"/>
                <w:sz w:val="22"/>
                <w:szCs w:val="22"/>
                <w:lang w:val="en-GB"/>
              </w:rPr>
              <w:t>,</w:t>
            </w:r>
            <w:r w:rsidRPr="004D2C99">
              <w:rPr>
                <w:rFonts w:ascii="Arial" w:hAnsi="Arial" w:cs="Arial"/>
                <w:sz w:val="22"/>
                <w:szCs w:val="22"/>
                <w:lang w:val="en-GB"/>
              </w:rPr>
              <w:t xml:space="preserve"> </w:t>
            </w:r>
            <w:r w:rsidR="00E11351" w:rsidRPr="004D2C99">
              <w:rPr>
                <w:rFonts w:ascii="Arial" w:hAnsi="Arial" w:cs="Arial"/>
                <w:sz w:val="22"/>
                <w:szCs w:val="22"/>
                <w:lang w:val="en-GB"/>
              </w:rPr>
              <w:t>and</w:t>
            </w:r>
            <w:r w:rsidRPr="004D2C99">
              <w:rPr>
                <w:rFonts w:ascii="Arial" w:hAnsi="Arial" w:cs="Arial"/>
                <w:sz w:val="22"/>
                <w:szCs w:val="22"/>
                <w:lang w:val="en-GB"/>
              </w:rPr>
              <w:t xml:space="preserve"> can include mechanical storage (e.g. pumped water), batteries and thermal energy storage. </w:t>
            </w:r>
          </w:p>
        </w:tc>
      </w:tr>
      <w:tr w:rsidR="00DD2E51" w:rsidRPr="004D2C99" w14:paraId="7C48422D" w14:textId="77777777" w:rsidTr="003A5949">
        <w:tc>
          <w:tcPr>
            <w:tcW w:w="2122" w:type="dxa"/>
          </w:tcPr>
          <w:p w14:paraId="08C070CF"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Emissions reduction and capture</w:t>
            </w:r>
          </w:p>
        </w:tc>
        <w:tc>
          <w:tcPr>
            <w:tcW w:w="6888" w:type="dxa"/>
          </w:tcPr>
          <w:p w14:paraId="59B47DBB"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Emission reduction technologies aim to reduce the CO</w:t>
            </w:r>
            <w:r w:rsidRPr="004D2C99">
              <w:rPr>
                <w:rFonts w:ascii="Arial" w:hAnsi="Arial" w:cs="Arial"/>
                <w:sz w:val="22"/>
                <w:szCs w:val="22"/>
                <w:vertAlign w:val="subscript"/>
                <w:lang w:val="en-GB"/>
              </w:rPr>
              <w:t>2</w:t>
            </w:r>
            <w:r w:rsidRPr="004D2C99">
              <w:rPr>
                <w:rFonts w:ascii="Arial" w:hAnsi="Arial" w:cs="Arial"/>
                <w:sz w:val="22"/>
                <w:szCs w:val="22"/>
                <w:lang w:val="en-GB"/>
              </w:rPr>
              <w:t xml:space="preserve"> produced by energy generation, transport and industrial processes. Emissions capture tends to refer to Carbon Capture and Storage (CCS) – technology to capture CO</w:t>
            </w:r>
            <w:r w:rsidRPr="004D2C99">
              <w:rPr>
                <w:rFonts w:ascii="Arial" w:hAnsi="Arial" w:cs="Arial"/>
                <w:sz w:val="22"/>
                <w:szCs w:val="22"/>
                <w:vertAlign w:val="subscript"/>
                <w:lang w:val="en-GB"/>
              </w:rPr>
              <w:t>2</w:t>
            </w:r>
            <w:r w:rsidRPr="004D2C99">
              <w:rPr>
                <w:rFonts w:ascii="Arial" w:hAnsi="Arial" w:cs="Arial"/>
                <w:sz w:val="22"/>
                <w:szCs w:val="22"/>
                <w:lang w:val="en-GB"/>
              </w:rPr>
              <w:t xml:space="preserve"> emissions produced in electricity generation and industrial processes. </w:t>
            </w:r>
          </w:p>
        </w:tc>
      </w:tr>
      <w:tr w:rsidR="00DD2E51" w:rsidRPr="004D2C99" w14:paraId="5D6D8570" w14:textId="77777777" w:rsidTr="003A5949">
        <w:trPr>
          <w:trHeight w:val="521"/>
        </w:trPr>
        <w:tc>
          <w:tcPr>
            <w:tcW w:w="2122" w:type="dxa"/>
          </w:tcPr>
          <w:p w14:paraId="7B1FB0FB"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Energy efficiency</w:t>
            </w:r>
          </w:p>
        </w:tc>
        <w:tc>
          <w:tcPr>
            <w:tcW w:w="6888" w:type="dxa"/>
          </w:tcPr>
          <w:p w14:paraId="09D5781C" w14:textId="70C87A70"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Energy efficiency means reducing the amount of energy that is required to provide a product or service</w:t>
            </w:r>
            <w:r w:rsidR="00E11351" w:rsidRPr="004D2C99">
              <w:rPr>
                <w:rFonts w:ascii="Arial" w:hAnsi="Arial" w:cs="Arial"/>
                <w:sz w:val="22"/>
                <w:szCs w:val="22"/>
                <w:lang w:val="en-GB"/>
              </w:rPr>
              <w:t>,</w:t>
            </w:r>
            <w:r w:rsidRPr="004D2C99">
              <w:rPr>
                <w:rFonts w:ascii="Arial" w:hAnsi="Arial" w:cs="Arial"/>
                <w:sz w:val="22"/>
                <w:szCs w:val="22"/>
                <w:lang w:val="en-GB"/>
              </w:rPr>
              <w:t xml:space="preserve"> </w:t>
            </w:r>
            <w:r w:rsidR="00E11351" w:rsidRPr="004D2C99">
              <w:rPr>
                <w:rFonts w:ascii="Arial" w:hAnsi="Arial" w:cs="Arial"/>
                <w:sz w:val="22"/>
                <w:szCs w:val="22"/>
                <w:lang w:val="en-GB"/>
              </w:rPr>
              <w:t>and</w:t>
            </w:r>
            <w:r w:rsidRPr="004D2C99">
              <w:rPr>
                <w:rFonts w:ascii="Arial" w:hAnsi="Arial" w:cs="Arial"/>
                <w:sz w:val="22"/>
                <w:szCs w:val="22"/>
                <w:lang w:val="en-GB"/>
              </w:rPr>
              <w:t xml:space="preserve"> is often applied to buildings (domestic, commercial and industrial), appliances and vehicles.  </w:t>
            </w:r>
          </w:p>
        </w:tc>
      </w:tr>
      <w:tr w:rsidR="00DD2E51" w:rsidRPr="004D2C99" w14:paraId="624CF4EE" w14:textId="77777777" w:rsidTr="003A5949">
        <w:tc>
          <w:tcPr>
            <w:tcW w:w="2122" w:type="dxa"/>
          </w:tcPr>
          <w:p w14:paraId="4DA50D87"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Green buildings</w:t>
            </w:r>
          </w:p>
        </w:tc>
        <w:tc>
          <w:tcPr>
            <w:tcW w:w="6888" w:type="dxa"/>
          </w:tcPr>
          <w:p w14:paraId="5004C6D7" w14:textId="560E1246"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Green buildings are designed, built and used in a way that is energy</w:t>
            </w:r>
            <w:r w:rsidR="00E11351" w:rsidRPr="004D2C99">
              <w:rPr>
                <w:rFonts w:ascii="Arial" w:hAnsi="Arial" w:cs="Arial"/>
                <w:sz w:val="22"/>
                <w:szCs w:val="22"/>
                <w:lang w:val="en-GB"/>
              </w:rPr>
              <w:t xml:space="preserve"> </w:t>
            </w:r>
            <w:r w:rsidRPr="004D2C99">
              <w:rPr>
                <w:rFonts w:ascii="Arial" w:hAnsi="Arial" w:cs="Arial"/>
                <w:sz w:val="22"/>
                <w:szCs w:val="22"/>
                <w:lang w:val="en-GB"/>
              </w:rPr>
              <w:t xml:space="preserve">efficient, minimises the use of resources and water, encourages biodiversity and provides a healthy indoor environment. </w:t>
            </w:r>
          </w:p>
        </w:tc>
      </w:tr>
      <w:tr w:rsidR="00DD2E51" w:rsidRPr="004D2C99" w14:paraId="51473D85" w14:textId="77777777" w:rsidTr="003A5949">
        <w:trPr>
          <w:trHeight w:val="297"/>
        </w:trPr>
        <w:tc>
          <w:tcPr>
            <w:tcW w:w="2122" w:type="dxa"/>
          </w:tcPr>
          <w:p w14:paraId="3D5D2B99"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Green transport</w:t>
            </w:r>
          </w:p>
        </w:tc>
        <w:tc>
          <w:tcPr>
            <w:tcW w:w="6888" w:type="dxa"/>
          </w:tcPr>
          <w:p w14:paraId="3A5E5DF4" w14:textId="74DFDD5F"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Green transport minimises CO</w:t>
            </w:r>
            <w:r w:rsidRPr="004D2C99">
              <w:rPr>
                <w:rFonts w:ascii="Arial" w:hAnsi="Arial" w:cs="Arial"/>
                <w:sz w:val="22"/>
                <w:szCs w:val="22"/>
                <w:vertAlign w:val="subscript"/>
                <w:lang w:val="en-GB"/>
              </w:rPr>
              <w:t>2</w:t>
            </w:r>
            <w:r w:rsidRPr="004D2C99">
              <w:rPr>
                <w:rFonts w:ascii="Arial" w:hAnsi="Arial" w:cs="Arial"/>
                <w:sz w:val="22"/>
                <w:szCs w:val="22"/>
                <w:lang w:val="en-GB"/>
              </w:rPr>
              <w:t xml:space="preserve"> and other harmful emissions, uses renewable energy, is energy</w:t>
            </w:r>
            <w:r w:rsidR="003249C0" w:rsidRPr="004D2C99">
              <w:rPr>
                <w:rFonts w:ascii="Arial" w:hAnsi="Arial" w:cs="Arial"/>
                <w:sz w:val="22"/>
                <w:szCs w:val="22"/>
                <w:lang w:val="en-GB"/>
              </w:rPr>
              <w:t>-</w:t>
            </w:r>
            <w:r w:rsidRPr="004D2C99">
              <w:rPr>
                <w:rFonts w:ascii="Arial" w:hAnsi="Arial" w:cs="Arial"/>
                <w:sz w:val="22"/>
                <w:szCs w:val="22"/>
                <w:lang w:val="en-GB"/>
              </w:rPr>
              <w:t xml:space="preserve">efficient and supports sustainable communities. The term can refer to public transport systems and infrastructure and private vehicles. </w:t>
            </w:r>
          </w:p>
        </w:tc>
      </w:tr>
      <w:tr w:rsidR="00DD2E51" w:rsidRPr="004D2C99" w14:paraId="791C502C" w14:textId="77777777" w:rsidTr="003A5949">
        <w:trPr>
          <w:trHeight w:val="84"/>
        </w:trPr>
        <w:tc>
          <w:tcPr>
            <w:tcW w:w="2122" w:type="dxa"/>
          </w:tcPr>
          <w:p w14:paraId="350FF607"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Water conservation</w:t>
            </w:r>
          </w:p>
        </w:tc>
        <w:tc>
          <w:tcPr>
            <w:tcW w:w="6888" w:type="dxa"/>
          </w:tcPr>
          <w:p w14:paraId="405E34CC"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Water conservation aims to sustainably manage freshwater resources and prevent water pollution in nearby lakes, rivers and local watersheds.</w:t>
            </w:r>
          </w:p>
        </w:tc>
      </w:tr>
      <w:tr w:rsidR="00DD2E51" w:rsidRPr="004D2C99" w14:paraId="256173D4" w14:textId="77777777" w:rsidTr="003A5949">
        <w:tc>
          <w:tcPr>
            <w:tcW w:w="2122" w:type="dxa"/>
          </w:tcPr>
          <w:p w14:paraId="4E3C8E90"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Pollution control</w:t>
            </w:r>
          </w:p>
        </w:tc>
        <w:tc>
          <w:tcPr>
            <w:tcW w:w="6888" w:type="dxa"/>
          </w:tcPr>
          <w:p w14:paraId="0435F76B"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 xml:space="preserve">Pollution control aims to reduce or avoid the release of harmful substances into the environment, including the air, water and soil. Pollution can also be defined by the type of pollutant, including plastic pollution and thermal pollution. </w:t>
            </w:r>
          </w:p>
        </w:tc>
      </w:tr>
      <w:tr w:rsidR="00DD2E51" w:rsidRPr="004D2C99" w14:paraId="25AA5ECF" w14:textId="77777777" w:rsidTr="003A5949">
        <w:tc>
          <w:tcPr>
            <w:tcW w:w="2122" w:type="dxa"/>
          </w:tcPr>
          <w:p w14:paraId="26A54916"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Waste reduction and management</w:t>
            </w:r>
          </w:p>
        </w:tc>
        <w:tc>
          <w:tcPr>
            <w:tcW w:w="6888" w:type="dxa"/>
          </w:tcPr>
          <w:p w14:paraId="2DF185E5" w14:textId="4B3C6C76"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 xml:space="preserve">Waste reduction aims to minimise the amount of waste produced by individuals, households and organisations, including through resource efficiency and reuse. Waste management involves the collection, treatment, recycling, reprocessing and disposal of waste. </w:t>
            </w:r>
          </w:p>
        </w:tc>
      </w:tr>
      <w:tr w:rsidR="00DD2E51" w:rsidRPr="004D2C99" w14:paraId="57BDB8AD" w14:textId="77777777" w:rsidTr="003A5949">
        <w:tc>
          <w:tcPr>
            <w:tcW w:w="2122" w:type="dxa"/>
          </w:tcPr>
          <w:p w14:paraId="14040305"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Biodiversity and habitat protection</w:t>
            </w:r>
          </w:p>
        </w:tc>
        <w:tc>
          <w:tcPr>
            <w:tcW w:w="6888" w:type="dxa"/>
          </w:tcPr>
          <w:p w14:paraId="78F485CB" w14:textId="0A18D66E"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 xml:space="preserve">Biodiversity protection aims to preserve the full range </w:t>
            </w:r>
            <w:r w:rsidR="00E11351" w:rsidRPr="004D2C99">
              <w:rPr>
                <w:rFonts w:ascii="Arial" w:hAnsi="Arial" w:cs="Arial"/>
                <w:sz w:val="22"/>
                <w:szCs w:val="22"/>
                <w:lang w:val="en-GB"/>
              </w:rPr>
              <w:t xml:space="preserve">of </w:t>
            </w:r>
            <w:r w:rsidRPr="004D2C99">
              <w:rPr>
                <w:rFonts w:ascii="Arial" w:hAnsi="Arial" w:cs="Arial"/>
                <w:sz w:val="22"/>
                <w:szCs w:val="22"/>
                <w:lang w:val="en-GB"/>
              </w:rPr>
              <w:t xml:space="preserve">ecosystems, species and gene pools in the environment – the full variety of life on earth. Habitat protection aims to conserve, protect and restore the natural environments which sustain these plants and animals. </w:t>
            </w:r>
          </w:p>
        </w:tc>
      </w:tr>
      <w:tr w:rsidR="00DD2E51" w:rsidRPr="004D2C99" w14:paraId="0957BC93" w14:textId="77777777" w:rsidTr="003A5949">
        <w:tc>
          <w:tcPr>
            <w:tcW w:w="2122" w:type="dxa"/>
          </w:tcPr>
          <w:p w14:paraId="2462AF79"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Afforestation / reforestation</w:t>
            </w:r>
          </w:p>
        </w:tc>
        <w:tc>
          <w:tcPr>
            <w:tcW w:w="6888" w:type="dxa"/>
          </w:tcPr>
          <w:p w14:paraId="78F27AA3" w14:textId="77777777" w:rsidR="00DD2E51" w:rsidRPr="004D2C99" w:rsidRDefault="00DD2E51" w:rsidP="003A5949">
            <w:pPr>
              <w:pStyle w:val="NoSpacing"/>
              <w:rPr>
                <w:rFonts w:ascii="Arial" w:hAnsi="Arial" w:cs="Arial"/>
                <w:sz w:val="22"/>
                <w:szCs w:val="22"/>
                <w:lang w:val="en-GB"/>
              </w:rPr>
            </w:pPr>
            <w:r w:rsidRPr="004D2C99">
              <w:rPr>
                <w:rFonts w:ascii="Arial" w:hAnsi="Arial" w:cs="Arial"/>
                <w:sz w:val="22"/>
                <w:szCs w:val="22"/>
                <w:lang w:val="en-GB"/>
              </w:rPr>
              <w:t xml:space="preserve">Afforestation means the establishment of forests where previously they did not exist, while reforestation means the re-establishment of forests where they previously existed, either through direct planting or natural growth. </w:t>
            </w:r>
          </w:p>
        </w:tc>
      </w:tr>
    </w:tbl>
    <w:p w14:paraId="05EA0289" w14:textId="77777777" w:rsidR="00DD2E51" w:rsidRPr="004D2C99" w:rsidRDefault="00DD2E51" w:rsidP="00DD2E51">
      <w:pPr>
        <w:pStyle w:val="NoSpacing"/>
        <w:rPr>
          <w:rFonts w:ascii="Arial" w:hAnsi="Arial" w:cs="Arial"/>
          <w:sz w:val="22"/>
          <w:szCs w:val="22"/>
          <w:lang w:val="en-GB"/>
        </w:rPr>
      </w:pPr>
    </w:p>
    <w:p w14:paraId="7D6FFEE8" w14:textId="4C963722" w:rsidR="00DD2E51" w:rsidRPr="004D2C99" w:rsidRDefault="00DD2E51" w:rsidP="00D83A4E">
      <w:pPr>
        <w:pStyle w:val="NoSpacing"/>
        <w:rPr>
          <w:rFonts w:ascii="Arial" w:hAnsi="Arial" w:cs="Arial"/>
          <w:sz w:val="22"/>
          <w:szCs w:val="22"/>
          <w:lang w:val="en-GB"/>
        </w:rPr>
      </w:pPr>
      <w:r w:rsidRPr="004D2C99">
        <w:rPr>
          <w:rFonts w:ascii="Arial" w:hAnsi="Arial" w:cs="Arial"/>
          <w:sz w:val="22"/>
          <w:szCs w:val="22"/>
          <w:lang w:val="en-GB"/>
        </w:rPr>
        <w:t xml:space="preserve">Finance can support these areas in a number of ways, for example by providing </w:t>
      </w:r>
      <w:r w:rsidR="00263FC0" w:rsidRPr="004D2C99">
        <w:rPr>
          <w:rFonts w:ascii="Arial" w:hAnsi="Arial" w:cs="Arial"/>
          <w:sz w:val="22"/>
          <w:szCs w:val="22"/>
          <w:lang w:val="en-GB"/>
        </w:rPr>
        <w:t xml:space="preserve">green bond financing or </w:t>
      </w:r>
      <w:r w:rsidRPr="004D2C99">
        <w:rPr>
          <w:rFonts w:ascii="Arial" w:hAnsi="Arial" w:cs="Arial"/>
          <w:sz w:val="22"/>
          <w:szCs w:val="22"/>
          <w:lang w:val="en-GB"/>
        </w:rPr>
        <w:t xml:space="preserve">long-term loans for new renewable energy projects; by providing green mortgages which link repayments to home energy efficiency improvements; or by providing venture capital for innovative new storage technologies. Sometimes projects may have competing environmental and social impacts, and this </w:t>
      </w:r>
      <w:r w:rsidR="00C022C2" w:rsidRPr="004D2C99">
        <w:rPr>
          <w:rFonts w:ascii="Arial" w:hAnsi="Arial" w:cs="Arial"/>
          <w:sz w:val="22"/>
          <w:szCs w:val="22"/>
          <w:lang w:val="en-GB"/>
        </w:rPr>
        <w:t xml:space="preserve">can </w:t>
      </w:r>
      <w:r w:rsidRPr="004D2C99">
        <w:rPr>
          <w:rFonts w:ascii="Arial" w:hAnsi="Arial" w:cs="Arial"/>
          <w:sz w:val="22"/>
          <w:szCs w:val="22"/>
          <w:lang w:val="en-GB"/>
        </w:rPr>
        <w:t xml:space="preserve">often lead to controversial financing decisions. </w:t>
      </w:r>
      <w:r w:rsidR="0086730A" w:rsidRPr="004D2C99">
        <w:rPr>
          <w:rFonts w:ascii="Arial" w:hAnsi="Arial" w:cs="Arial"/>
          <w:sz w:val="22"/>
          <w:szCs w:val="22"/>
          <w:lang w:val="en-GB"/>
        </w:rPr>
        <w:t>New battery storage technologies, for example, may support the growth of solar or wind energy by providing the means to store and deliver power when weather conditions would not normally allow this</w:t>
      </w:r>
      <w:r w:rsidR="008D7409" w:rsidRPr="004D2C99">
        <w:rPr>
          <w:rFonts w:ascii="Arial" w:hAnsi="Arial" w:cs="Arial"/>
          <w:sz w:val="22"/>
          <w:szCs w:val="22"/>
          <w:lang w:val="en-GB"/>
        </w:rPr>
        <w:t>,</w:t>
      </w:r>
      <w:r w:rsidR="0086730A" w:rsidRPr="004D2C99">
        <w:rPr>
          <w:rFonts w:ascii="Arial" w:hAnsi="Arial" w:cs="Arial"/>
          <w:sz w:val="22"/>
          <w:szCs w:val="22"/>
          <w:lang w:val="en-GB"/>
        </w:rPr>
        <w:t xml:space="preserve"> but may require the mining of rare minerals</w:t>
      </w:r>
      <w:r w:rsidR="008D7409" w:rsidRPr="004D2C99">
        <w:rPr>
          <w:rFonts w:ascii="Arial" w:hAnsi="Arial" w:cs="Arial"/>
          <w:sz w:val="22"/>
          <w:szCs w:val="22"/>
          <w:lang w:val="en-GB"/>
        </w:rPr>
        <w:t>,</w:t>
      </w:r>
      <w:r w:rsidR="0086730A" w:rsidRPr="004D2C99">
        <w:rPr>
          <w:rFonts w:ascii="Arial" w:hAnsi="Arial" w:cs="Arial"/>
          <w:sz w:val="22"/>
          <w:szCs w:val="22"/>
          <w:lang w:val="en-GB"/>
        </w:rPr>
        <w:t xml:space="preserve"> causing significant environmental damage and social harm.</w:t>
      </w:r>
      <w:r w:rsidR="00B32445" w:rsidRPr="004D2C99">
        <w:rPr>
          <w:rFonts w:ascii="Arial" w:hAnsi="Arial" w:cs="Arial"/>
          <w:sz w:val="22"/>
          <w:szCs w:val="22"/>
          <w:lang w:val="en-GB"/>
        </w:rPr>
        <w:t xml:space="preserve">  Similarly, the closure of a thermal coal power generation plant may have significant environmental benefits, in terms of reducing greenhouse gas emissions, but may create substantial unemployment and related </w:t>
      </w:r>
      <w:r w:rsidR="00B32445" w:rsidRPr="004D2C99">
        <w:rPr>
          <w:rFonts w:ascii="Arial" w:hAnsi="Arial" w:cs="Arial"/>
          <w:sz w:val="22"/>
          <w:szCs w:val="22"/>
          <w:lang w:val="en-GB"/>
        </w:rPr>
        <w:lastRenderedPageBreak/>
        <w:t xml:space="preserve">social problems in a town or region heavily dependent on employment from fossil fuel users, producers and extractors.  </w:t>
      </w:r>
    </w:p>
    <w:p w14:paraId="50CF0D9F" w14:textId="77777777" w:rsidR="00263FC0" w:rsidRPr="004D2C99" w:rsidRDefault="00263FC0" w:rsidP="00C022C2">
      <w:pPr>
        <w:pStyle w:val="NoSpacing"/>
        <w:rPr>
          <w:rFonts w:ascii="Arial" w:hAnsi="Arial" w:cs="Arial"/>
          <w:sz w:val="22"/>
          <w:szCs w:val="22"/>
          <w:lang w:val="en-GB"/>
        </w:rPr>
      </w:pPr>
    </w:p>
    <w:p w14:paraId="6F9B1E13" w14:textId="6DBB7F18" w:rsidR="00DD2E51" w:rsidRPr="004D2C99" w:rsidRDefault="00263FC0" w:rsidP="00D83A4E">
      <w:pPr>
        <w:pStyle w:val="NoSpacing"/>
        <w:rPr>
          <w:rFonts w:ascii="Arial" w:hAnsi="Arial" w:cs="Arial"/>
          <w:sz w:val="22"/>
          <w:szCs w:val="22"/>
          <w:lang w:val="en-GB"/>
        </w:rPr>
      </w:pPr>
      <w:r w:rsidRPr="004D2C99">
        <w:rPr>
          <w:rFonts w:ascii="Arial" w:hAnsi="Arial" w:cs="Arial"/>
          <w:sz w:val="22"/>
          <w:szCs w:val="22"/>
          <w:lang w:val="en-GB"/>
        </w:rPr>
        <w:t xml:space="preserve">Finance can also play a role in encouraging and incentivising firms or industry sectors to decarbonise </w:t>
      </w:r>
      <w:r w:rsidR="00044811" w:rsidRPr="004D2C99">
        <w:rPr>
          <w:rFonts w:ascii="Arial" w:hAnsi="Arial" w:cs="Arial"/>
          <w:sz w:val="22"/>
          <w:szCs w:val="22"/>
          <w:lang w:val="en-GB"/>
        </w:rPr>
        <w:t>by divesting, or threatening to divest, from firms or sectors perceived as damaging the environment. One of the be</w:t>
      </w:r>
      <w:r w:rsidR="00C022C2" w:rsidRPr="004D2C99">
        <w:rPr>
          <w:rFonts w:ascii="Arial" w:hAnsi="Arial" w:cs="Arial"/>
          <w:sz w:val="22"/>
          <w:szCs w:val="22"/>
          <w:lang w:val="en-GB"/>
        </w:rPr>
        <w:t>t</w:t>
      </w:r>
      <w:r w:rsidR="00044811" w:rsidRPr="004D2C99">
        <w:rPr>
          <w:rFonts w:ascii="Arial" w:hAnsi="Arial" w:cs="Arial"/>
          <w:sz w:val="22"/>
          <w:szCs w:val="22"/>
          <w:lang w:val="en-GB"/>
        </w:rPr>
        <w:t>t</w:t>
      </w:r>
      <w:r w:rsidR="00C022C2" w:rsidRPr="004D2C99">
        <w:rPr>
          <w:rFonts w:ascii="Arial" w:hAnsi="Arial" w:cs="Arial"/>
          <w:sz w:val="22"/>
          <w:szCs w:val="22"/>
          <w:lang w:val="en-GB"/>
        </w:rPr>
        <w:t>er-</w:t>
      </w:r>
      <w:r w:rsidR="00044811" w:rsidRPr="004D2C99">
        <w:rPr>
          <w:rFonts w:ascii="Arial" w:hAnsi="Arial" w:cs="Arial"/>
          <w:sz w:val="22"/>
          <w:szCs w:val="22"/>
          <w:lang w:val="en-GB"/>
        </w:rPr>
        <w:t xml:space="preserve">known examples is Climate Action 100+, a group of </w:t>
      </w:r>
      <w:r w:rsidR="009566FE" w:rsidRPr="004D2C99">
        <w:rPr>
          <w:rFonts w:ascii="Arial" w:hAnsi="Arial" w:cs="Arial"/>
          <w:sz w:val="22"/>
          <w:szCs w:val="22"/>
          <w:lang w:val="en-GB"/>
        </w:rPr>
        <w:t xml:space="preserve">more than 370 </w:t>
      </w:r>
      <w:r w:rsidR="00044811" w:rsidRPr="004D2C99">
        <w:rPr>
          <w:rFonts w:ascii="Arial" w:hAnsi="Arial" w:cs="Arial"/>
          <w:sz w:val="22"/>
          <w:szCs w:val="22"/>
          <w:lang w:val="en-GB"/>
        </w:rPr>
        <w:t xml:space="preserve">investors </w:t>
      </w:r>
      <w:r w:rsidR="009566FE" w:rsidRPr="004D2C99">
        <w:rPr>
          <w:rFonts w:ascii="Arial" w:hAnsi="Arial" w:cs="Arial"/>
          <w:sz w:val="22"/>
          <w:szCs w:val="22"/>
          <w:lang w:val="en-GB"/>
        </w:rPr>
        <w:t>managing approximately $35</w:t>
      </w:r>
      <w:r w:rsidR="00044811" w:rsidRPr="004D2C99">
        <w:rPr>
          <w:rFonts w:ascii="Arial" w:hAnsi="Arial" w:cs="Arial"/>
          <w:sz w:val="22"/>
          <w:szCs w:val="22"/>
          <w:lang w:val="en-GB"/>
        </w:rPr>
        <w:t xml:space="preserve">trn </w:t>
      </w:r>
      <w:r w:rsidR="009566FE" w:rsidRPr="004D2C99">
        <w:rPr>
          <w:rFonts w:ascii="Arial" w:hAnsi="Arial" w:cs="Arial"/>
          <w:sz w:val="22"/>
          <w:szCs w:val="22"/>
          <w:lang w:val="en-GB"/>
        </w:rPr>
        <w:t xml:space="preserve">in assets </w:t>
      </w:r>
      <w:r w:rsidR="00044811" w:rsidRPr="004D2C99">
        <w:rPr>
          <w:rFonts w:ascii="Arial" w:hAnsi="Arial" w:cs="Arial"/>
          <w:sz w:val="22"/>
          <w:szCs w:val="22"/>
          <w:lang w:val="en-GB"/>
        </w:rPr>
        <w:t xml:space="preserve">that seeks to engage systemically important greenhouse gas emitters </w:t>
      </w:r>
      <w:r w:rsidR="00C022C2" w:rsidRPr="004D2C99">
        <w:rPr>
          <w:rFonts w:ascii="Arial" w:hAnsi="Arial" w:cs="Arial"/>
          <w:sz w:val="22"/>
          <w:szCs w:val="22"/>
          <w:lang w:val="en-GB"/>
        </w:rPr>
        <w:t xml:space="preserve">in order </w:t>
      </w:r>
      <w:r w:rsidR="00044811" w:rsidRPr="004D2C99">
        <w:rPr>
          <w:rFonts w:ascii="Arial" w:hAnsi="Arial" w:cs="Arial"/>
          <w:sz w:val="22"/>
          <w:szCs w:val="22"/>
          <w:lang w:val="en-GB"/>
        </w:rPr>
        <w:t xml:space="preserve">to encourage them to shift resources to clean and/or cleaner energy, </w:t>
      </w:r>
      <w:r w:rsidR="00C022C2" w:rsidRPr="004D2C99">
        <w:rPr>
          <w:rFonts w:ascii="Arial" w:hAnsi="Arial" w:cs="Arial"/>
          <w:sz w:val="22"/>
          <w:szCs w:val="22"/>
          <w:lang w:val="en-GB"/>
        </w:rPr>
        <w:t xml:space="preserve">thus </w:t>
      </w:r>
      <w:r w:rsidR="00044811" w:rsidRPr="004D2C99">
        <w:rPr>
          <w:rFonts w:ascii="Arial" w:hAnsi="Arial" w:cs="Arial"/>
          <w:sz w:val="22"/>
          <w:szCs w:val="22"/>
          <w:lang w:val="en-GB"/>
        </w:rPr>
        <w:t xml:space="preserve">supporting the goals of the Paris Climate Agreement. In 2018, </w:t>
      </w:r>
      <w:r w:rsidRPr="004D2C99">
        <w:rPr>
          <w:rFonts w:ascii="Arial" w:hAnsi="Arial" w:cs="Arial"/>
          <w:sz w:val="22"/>
          <w:szCs w:val="22"/>
          <w:lang w:val="en-GB"/>
        </w:rPr>
        <w:t xml:space="preserve">Royal Dutch Shell agreed to set </w:t>
      </w:r>
      <w:r w:rsidR="00044811" w:rsidRPr="004D2C99">
        <w:rPr>
          <w:rFonts w:ascii="Arial" w:hAnsi="Arial" w:cs="Arial"/>
          <w:sz w:val="22"/>
          <w:szCs w:val="22"/>
          <w:lang w:val="en-GB"/>
        </w:rPr>
        <w:t>short</w:t>
      </w:r>
      <w:r w:rsidR="008D7409" w:rsidRPr="004D2C99">
        <w:rPr>
          <w:rFonts w:ascii="Arial" w:hAnsi="Arial" w:cs="Arial"/>
          <w:sz w:val="22"/>
          <w:szCs w:val="22"/>
          <w:lang w:val="en-GB"/>
        </w:rPr>
        <w:t>-</w:t>
      </w:r>
      <w:r w:rsidR="00044811" w:rsidRPr="004D2C99">
        <w:rPr>
          <w:rFonts w:ascii="Arial" w:hAnsi="Arial" w:cs="Arial"/>
          <w:sz w:val="22"/>
          <w:szCs w:val="22"/>
          <w:lang w:val="en-GB"/>
        </w:rPr>
        <w:t xml:space="preserve"> and long</w:t>
      </w:r>
      <w:r w:rsidR="00C022C2" w:rsidRPr="004D2C99">
        <w:rPr>
          <w:rFonts w:ascii="Arial" w:hAnsi="Arial" w:cs="Arial"/>
          <w:sz w:val="22"/>
          <w:szCs w:val="22"/>
          <w:lang w:val="en-GB"/>
        </w:rPr>
        <w:t>-</w:t>
      </w:r>
      <w:r w:rsidR="00044811" w:rsidRPr="004D2C99">
        <w:rPr>
          <w:rFonts w:ascii="Arial" w:hAnsi="Arial" w:cs="Arial"/>
          <w:sz w:val="22"/>
          <w:szCs w:val="22"/>
          <w:lang w:val="en-GB"/>
        </w:rPr>
        <w:t xml:space="preserve">term </w:t>
      </w:r>
      <w:r w:rsidRPr="004D2C99">
        <w:rPr>
          <w:rFonts w:ascii="Arial" w:hAnsi="Arial" w:cs="Arial"/>
          <w:sz w:val="22"/>
          <w:szCs w:val="22"/>
          <w:lang w:val="en-GB"/>
        </w:rPr>
        <w:t xml:space="preserve">carbon emissions targets linked to executive </w:t>
      </w:r>
      <w:r w:rsidR="00044811" w:rsidRPr="004D2C99">
        <w:rPr>
          <w:rFonts w:ascii="Arial" w:hAnsi="Arial" w:cs="Arial"/>
          <w:sz w:val="22"/>
          <w:szCs w:val="22"/>
          <w:lang w:val="en-GB"/>
        </w:rPr>
        <w:t>remuneration – the first of the large oil companies to do so. Shell aims to reduce its Net Carbon Footprint by approximately 50% by 2050 and by approximately 20% by 2035 as an interim step. Earlier in the year, Shell had announced that divestment should be considered a “material risk” to its business. The divestment movement, and the decarbonisation of investment portfolios</w:t>
      </w:r>
      <w:r w:rsidR="00C022C2" w:rsidRPr="004D2C99">
        <w:rPr>
          <w:rFonts w:ascii="Arial" w:hAnsi="Arial" w:cs="Arial"/>
          <w:sz w:val="22"/>
          <w:szCs w:val="22"/>
          <w:lang w:val="en-GB"/>
        </w:rPr>
        <w:t>,</w:t>
      </w:r>
      <w:r w:rsidR="00044811" w:rsidRPr="004D2C99">
        <w:rPr>
          <w:rFonts w:ascii="Arial" w:hAnsi="Arial" w:cs="Arial"/>
          <w:sz w:val="22"/>
          <w:szCs w:val="22"/>
          <w:lang w:val="en-GB"/>
        </w:rPr>
        <w:t xml:space="preserve"> is covered in more detail in </w:t>
      </w:r>
      <w:r w:rsidR="00E664BB" w:rsidRPr="004D2C99">
        <w:rPr>
          <w:rFonts w:ascii="Arial" w:hAnsi="Arial" w:cs="Arial"/>
          <w:sz w:val="22"/>
          <w:szCs w:val="22"/>
          <w:lang w:val="en-GB"/>
        </w:rPr>
        <w:t xml:space="preserve">Chapter </w:t>
      </w:r>
      <w:r w:rsidR="0086730A" w:rsidRPr="004D2C99">
        <w:rPr>
          <w:rFonts w:ascii="Arial" w:hAnsi="Arial" w:cs="Arial"/>
          <w:sz w:val="22"/>
          <w:szCs w:val="22"/>
          <w:lang w:val="en-GB"/>
        </w:rPr>
        <w:t>9</w:t>
      </w:r>
      <w:r w:rsidR="00E664BB" w:rsidRPr="004D2C99">
        <w:rPr>
          <w:rFonts w:ascii="Arial" w:hAnsi="Arial" w:cs="Arial"/>
          <w:sz w:val="22"/>
          <w:szCs w:val="22"/>
          <w:lang w:val="en-GB"/>
        </w:rPr>
        <w:t>.</w:t>
      </w:r>
    </w:p>
    <w:p w14:paraId="2CDDBF8E" w14:textId="77777777" w:rsidR="00DD2E51" w:rsidRPr="004D2C99" w:rsidRDefault="00DD2E51" w:rsidP="00DD2E51">
      <w:pPr>
        <w:pStyle w:val="NoSpacing"/>
        <w:rPr>
          <w:rFonts w:ascii="Arial" w:hAnsi="Arial" w:cs="Arial"/>
          <w:sz w:val="22"/>
          <w:szCs w:val="22"/>
          <w:lang w:val="en-GB"/>
        </w:rPr>
      </w:pPr>
    </w:p>
    <w:p w14:paraId="53EE41A4" w14:textId="77777777" w:rsidR="00775DCE" w:rsidRPr="004D2C99" w:rsidRDefault="00775DCE" w:rsidP="00DD2E51">
      <w:pPr>
        <w:pStyle w:val="NoSpacing"/>
        <w:rPr>
          <w:rFonts w:ascii="Arial" w:hAnsi="Arial" w:cs="Arial"/>
          <w:sz w:val="22"/>
          <w:szCs w:val="22"/>
          <w:lang w:val="en-GB"/>
        </w:rPr>
      </w:pPr>
    </w:p>
    <w:p w14:paraId="76590A7D" w14:textId="77777777" w:rsidR="00775DCE" w:rsidRPr="004D2C99" w:rsidRDefault="00775DCE" w:rsidP="00DD2E51">
      <w:pPr>
        <w:pStyle w:val="NoSpacing"/>
        <w:rPr>
          <w:rFonts w:ascii="Arial" w:hAnsi="Arial" w:cs="Arial"/>
          <w:sz w:val="22"/>
          <w:szCs w:val="22"/>
          <w:lang w:val="en-GB"/>
        </w:rPr>
      </w:pPr>
    </w:p>
    <w:p w14:paraId="50F45C6A" w14:textId="77777777" w:rsidR="00775DCE" w:rsidRPr="004D2C99" w:rsidRDefault="00775DCE" w:rsidP="00DD2E51">
      <w:pPr>
        <w:pStyle w:val="NoSpacing"/>
        <w:rPr>
          <w:rFonts w:ascii="Arial" w:hAnsi="Arial" w:cs="Arial"/>
          <w:sz w:val="22"/>
          <w:szCs w:val="22"/>
          <w:lang w:val="en-GB"/>
        </w:rPr>
      </w:pPr>
    </w:p>
    <w:p w14:paraId="498A23DA" w14:textId="77777777" w:rsidR="00775DCE" w:rsidRPr="004D2C99" w:rsidRDefault="00775DCE" w:rsidP="00DD2E51">
      <w:pPr>
        <w:pStyle w:val="NoSpacing"/>
        <w:rPr>
          <w:rFonts w:ascii="Arial" w:hAnsi="Arial" w:cs="Arial"/>
          <w:sz w:val="22"/>
          <w:szCs w:val="22"/>
          <w:lang w:val="en-GB"/>
        </w:rPr>
      </w:pPr>
    </w:p>
    <w:p w14:paraId="538E37C3" w14:textId="77777777" w:rsidR="00775DCE" w:rsidRPr="004D2C99" w:rsidRDefault="00775DCE" w:rsidP="00DD2E51">
      <w:pPr>
        <w:pStyle w:val="NoSpacing"/>
        <w:rPr>
          <w:rFonts w:ascii="Arial" w:hAnsi="Arial" w:cs="Arial"/>
          <w:sz w:val="22"/>
          <w:szCs w:val="22"/>
          <w:lang w:val="en-GB"/>
        </w:rPr>
      </w:pPr>
    </w:p>
    <w:p w14:paraId="11FE1E51" w14:textId="77777777" w:rsidR="00775DCE" w:rsidRPr="004D2C99" w:rsidRDefault="00775DCE" w:rsidP="00DD2E51">
      <w:pPr>
        <w:pStyle w:val="NoSpacing"/>
        <w:rPr>
          <w:rFonts w:ascii="Arial" w:hAnsi="Arial" w:cs="Arial"/>
          <w:sz w:val="22"/>
          <w:szCs w:val="22"/>
          <w:lang w:val="en-GB"/>
        </w:rPr>
      </w:pPr>
    </w:p>
    <w:p w14:paraId="5CDDC12C" w14:textId="77777777" w:rsidR="00775DCE" w:rsidRPr="004D2C99" w:rsidRDefault="00775DCE" w:rsidP="00DD2E51">
      <w:pPr>
        <w:pStyle w:val="NoSpacing"/>
        <w:rPr>
          <w:rFonts w:ascii="Arial" w:hAnsi="Arial" w:cs="Arial"/>
          <w:sz w:val="22"/>
          <w:szCs w:val="22"/>
          <w:lang w:val="en-GB"/>
        </w:rPr>
      </w:pPr>
    </w:p>
    <w:p w14:paraId="42489438" w14:textId="77777777" w:rsidR="00775DCE" w:rsidRPr="004D2C99" w:rsidRDefault="00775DCE" w:rsidP="00DD2E51">
      <w:pPr>
        <w:pStyle w:val="NoSpacing"/>
        <w:rPr>
          <w:rFonts w:ascii="Arial" w:hAnsi="Arial" w:cs="Arial"/>
          <w:sz w:val="22"/>
          <w:szCs w:val="22"/>
          <w:lang w:val="en-GB"/>
        </w:rPr>
      </w:pPr>
    </w:p>
    <w:p w14:paraId="756AFD03" w14:textId="77777777" w:rsidR="00775DCE" w:rsidRPr="004D2C99" w:rsidRDefault="00775DCE" w:rsidP="00DD2E51">
      <w:pPr>
        <w:pStyle w:val="NoSpacing"/>
        <w:rPr>
          <w:rFonts w:ascii="Arial" w:hAnsi="Arial" w:cs="Arial"/>
          <w:sz w:val="22"/>
          <w:szCs w:val="22"/>
          <w:lang w:val="en-GB"/>
        </w:rPr>
      </w:pPr>
    </w:p>
    <w:p w14:paraId="24793FAC" w14:textId="77777777" w:rsidR="00775DCE" w:rsidRPr="004D2C99" w:rsidRDefault="00775DCE" w:rsidP="00DD2E51">
      <w:pPr>
        <w:pStyle w:val="NoSpacing"/>
        <w:rPr>
          <w:rFonts w:ascii="Arial" w:hAnsi="Arial" w:cs="Arial"/>
          <w:sz w:val="22"/>
          <w:szCs w:val="22"/>
          <w:lang w:val="en-GB"/>
        </w:rPr>
      </w:pPr>
    </w:p>
    <w:p w14:paraId="5A8C6C65" w14:textId="77777777" w:rsidR="00775DCE" w:rsidRPr="004D2C99" w:rsidRDefault="00775DCE" w:rsidP="00DD2E51">
      <w:pPr>
        <w:pStyle w:val="NoSpacing"/>
        <w:rPr>
          <w:rFonts w:ascii="Arial" w:hAnsi="Arial" w:cs="Arial"/>
          <w:sz w:val="22"/>
          <w:szCs w:val="22"/>
          <w:lang w:val="en-GB"/>
        </w:rPr>
      </w:pPr>
    </w:p>
    <w:p w14:paraId="58274066" w14:textId="77777777" w:rsidR="00775DCE" w:rsidRPr="004D2C99" w:rsidRDefault="00775DCE" w:rsidP="00DD2E51">
      <w:pPr>
        <w:pStyle w:val="NoSpacing"/>
        <w:rPr>
          <w:rFonts w:ascii="Arial" w:hAnsi="Arial" w:cs="Arial"/>
          <w:sz w:val="22"/>
          <w:szCs w:val="22"/>
          <w:lang w:val="en-GB"/>
        </w:rPr>
      </w:pPr>
    </w:p>
    <w:p w14:paraId="74DE5D7F" w14:textId="77777777" w:rsidR="00775DCE" w:rsidRPr="004D2C99" w:rsidRDefault="00775DCE" w:rsidP="00DD2E51">
      <w:pPr>
        <w:pStyle w:val="NoSpacing"/>
        <w:rPr>
          <w:rFonts w:ascii="Arial" w:hAnsi="Arial" w:cs="Arial"/>
          <w:sz w:val="22"/>
          <w:szCs w:val="22"/>
          <w:lang w:val="en-GB"/>
        </w:rPr>
      </w:pPr>
    </w:p>
    <w:p w14:paraId="11B5C62E" w14:textId="77777777" w:rsidR="00775DCE" w:rsidRPr="004D2C99" w:rsidRDefault="00775DCE" w:rsidP="00DD2E51">
      <w:pPr>
        <w:pStyle w:val="NoSpacing"/>
        <w:rPr>
          <w:rFonts w:ascii="Arial" w:hAnsi="Arial" w:cs="Arial"/>
          <w:sz w:val="22"/>
          <w:szCs w:val="22"/>
          <w:lang w:val="en-GB"/>
        </w:rPr>
      </w:pPr>
    </w:p>
    <w:p w14:paraId="05807BB3" w14:textId="77777777" w:rsidR="00775DCE" w:rsidRPr="004D2C99" w:rsidRDefault="00775DCE" w:rsidP="00DD2E51">
      <w:pPr>
        <w:pStyle w:val="NoSpacing"/>
        <w:rPr>
          <w:rFonts w:ascii="Arial" w:hAnsi="Arial" w:cs="Arial"/>
          <w:sz w:val="22"/>
          <w:szCs w:val="22"/>
          <w:lang w:val="en-GB"/>
        </w:rPr>
      </w:pPr>
    </w:p>
    <w:p w14:paraId="2D164337" w14:textId="77777777" w:rsidR="00775DCE" w:rsidRPr="004D2C99" w:rsidRDefault="00775DCE" w:rsidP="00DD2E51">
      <w:pPr>
        <w:pStyle w:val="NoSpacing"/>
        <w:rPr>
          <w:rFonts w:ascii="Arial" w:hAnsi="Arial" w:cs="Arial"/>
          <w:sz w:val="22"/>
          <w:szCs w:val="22"/>
          <w:lang w:val="en-GB"/>
        </w:rPr>
      </w:pPr>
    </w:p>
    <w:p w14:paraId="4A1D6FDE" w14:textId="77777777" w:rsidR="00775DCE" w:rsidRPr="004D2C99" w:rsidRDefault="00775DCE" w:rsidP="00DD2E51">
      <w:pPr>
        <w:pStyle w:val="NoSpacing"/>
        <w:rPr>
          <w:rFonts w:ascii="Arial" w:hAnsi="Arial" w:cs="Arial"/>
          <w:sz w:val="22"/>
          <w:szCs w:val="22"/>
          <w:lang w:val="en-GB"/>
        </w:rPr>
      </w:pPr>
    </w:p>
    <w:p w14:paraId="66597E26" w14:textId="77777777" w:rsidR="00775DCE" w:rsidRPr="004D2C99" w:rsidRDefault="00775DCE" w:rsidP="00DD2E51">
      <w:pPr>
        <w:pStyle w:val="NoSpacing"/>
        <w:rPr>
          <w:rFonts w:ascii="Arial" w:hAnsi="Arial" w:cs="Arial"/>
          <w:sz w:val="22"/>
          <w:szCs w:val="22"/>
          <w:lang w:val="en-GB"/>
        </w:rPr>
      </w:pPr>
    </w:p>
    <w:p w14:paraId="1249643B" w14:textId="77777777" w:rsidR="00775DCE" w:rsidRPr="004D2C99" w:rsidRDefault="00775DCE" w:rsidP="00DD2E51">
      <w:pPr>
        <w:pStyle w:val="NoSpacing"/>
        <w:rPr>
          <w:rFonts w:ascii="Arial" w:hAnsi="Arial" w:cs="Arial"/>
          <w:sz w:val="22"/>
          <w:szCs w:val="22"/>
          <w:lang w:val="en-GB"/>
        </w:rPr>
      </w:pPr>
    </w:p>
    <w:p w14:paraId="2496D88B" w14:textId="77777777" w:rsidR="00775DCE" w:rsidRPr="004D2C99" w:rsidRDefault="00775DCE" w:rsidP="00DD2E51">
      <w:pPr>
        <w:pStyle w:val="NoSpacing"/>
        <w:rPr>
          <w:rFonts w:ascii="Arial" w:hAnsi="Arial" w:cs="Arial"/>
          <w:sz w:val="22"/>
          <w:szCs w:val="22"/>
          <w:lang w:val="en-GB"/>
        </w:rPr>
      </w:pPr>
    </w:p>
    <w:p w14:paraId="49FE0D4F" w14:textId="77777777" w:rsidR="00775DCE" w:rsidRPr="004D2C99" w:rsidRDefault="00775DCE" w:rsidP="00DD2E51">
      <w:pPr>
        <w:pStyle w:val="NoSpacing"/>
        <w:rPr>
          <w:rFonts w:ascii="Arial" w:hAnsi="Arial" w:cs="Arial"/>
          <w:sz w:val="22"/>
          <w:szCs w:val="22"/>
          <w:lang w:val="en-GB"/>
        </w:rPr>
      </w:pPr>
    </w:p>
    <w:p w14:paraId="32516E1C" w14:textId="77777777" w:rsidR="00775DCE" w:rsidRPr="004D2C99" w:rsidRDefault="00775DCE" w:rsidP="00DD2E51">
      <w:pPr>
        <w:pStyle w:val="NoSpacing"/>
        <w:rPr>
          <w:rFonts w:ascii="Arial" w:hAnsi="Arial" w:cs="Arial"/>
          <w:sz w:val="22"/>
          <w:szCs w:val="22"/>
          <w:lang w:val="en-GB"/>
        </w:rPr>
      </w:pPr>
    </w:p>
    <w:p w14:paraId="78F9FCEA" w14:textId="77777777" w:rsidR="00775DCE" w:rsidRPr="004D2C99" w:rsidRDefault="00775DCE" w:rsidP="00DD2E51">
      <w:pPr>
        <w:pStyle w:val="NoSpacing"/>
        <w:rPr>
          <w:rFonts w:ascii="Arial" w:hAnsi="Arial" w:cs="Arial"/>
          <w:sz w:val="22"/>
          <w:szCs w:val="22"/>
          <w:lang w:val="en-GB"/>
        </w:rPr>
      </w:pPr>
    </w:p>
    <w:p w14:paraId="2968878F" w14:textId="77777777" w:rsidR="00775DCE" w:rsidRPr="004D2C99" w:rsidRDefault="00775DCE" w:rsidP="00DD2E51">
      <w:pPr>
        <w:pStyle w:val="NoSpacing"/>
        <w:rPr>
          <w:rFonts w:ascii="Arial" w:hAnsi="Arial" w:cs="Arial"/>
          <w:sz w:val="22"/>
          <w:szCs w:val="22"/>
          <w:lang w:val="en-GB"/>
        </w:rPr>
      </w:pPr>
    </w:p>
    <w:p w14:paraId="2A2537D1" w14:textId="77777777" w:rsidR="00775DCE" w:rsidRPr="004D2C99" w:rsidRDefault="00775DCE" w:rsidP="00DD2E51">
      <w:pPr>
        <w:pStyle w:val="NoSpacing"/>
        <w:rPr>
          <w:rFonts w:ascii="Arial" w:hAnsi="Arial" w:cs="Arial"/>
          <w:sz w:val="22"/>
          <w:szCs w:val="22"/>
          <w:lang w:val="en-GB"/>
        </w:rPr>
      </w:pPr>
    </w:p>
    <w:p w14:paraId="70DB0F9C" w14:textId="77777777" w:rsidR="00775DCE" w:rsidRPr="004D2C99" w:rsidRDefault="00775DCE" w:rsidP="00DD2E51">
      <w:pPr>
        <w:pStyle w:val="NoSpacing"/>
        <w:rPr>
          <w:rFonts w:ascii="Arial" w:hAnsi="Arial" w:cs="Arial"/>
          <w:sz w:val="22"/>
          <w:szCs w:val="22"/>
          <w:lang w:val="en-GB"/>
        </w:rPr>
      </w:pPr>
    </w:p>
    <w:p w14:paraId="1EF2C6D7" w14:textId="77777777" w:rsidR="00775DCE" w:rsidRPr="004D2C99" w:rsidRDefault="00775DCE" w:rsidP="00DD2E51">
      <w:pPr>
        <w:pStyle w:val="NoSpacing"/>
        <w:rPr>
          <w:rFonts w:ascii="Arial" w:hAnsi="Arial" w:cs="Arial"/>
          <w:sz w:val="22"/>
          <w:szCs w:val="22"/>
          <w:lang w:val="en-GB"/>
        </w:rPr>
      </w:pPr>
    </w:p>
    <w:p w14:paraId="62C2E09F" w14:textId="77777777" w:rsidR="00775DCE" w:rsidRPr="004D2C99" w:rsidRDefault="00775DCE" w:rsidP="00DD2E51">
      <w:pPr>
        <w:pStyle w:val="NoSpacing"/>
        <w:rPr>
          <w:rFonts w:ascii="Arial" w:hAnsi="Arial" w:cs="Arial"/>
          <w:sz w:val="22"/>
          <w:szCs w:val="22"/>
          <w:lang w:val="en-GB"/>
        </w:rPr>
      </w:pPr>
    </w:p>
    <w:p w14:paraId="69302EA4" w14:textId="77777777" w:rsidR="00775DCE" w:rsidRPr="004D2C99" w:rsidRDefault="00775DCE" w:rsidP="00DD2E51">
      <w:pPr>
        <w:pStyle w:val="NoSpacing"/>
        <w:rPr>
          <w:rFonts w:ascii="Arial" w:hAnsi="Arial" w:cs="Arial"/>
          <w:sz w:val="22"/>
          <w:szCs w:val="22"/>
          <w:lang w:val="en-GB"/>
        </w:rPr>
      </w:pPr>
    </w:p>
    <w:p w14:paraId="787A4595" w14:textId="77777777" w:rsidR="00775DCE" w:rsidRPr="004D2C99" w:rsidRDefault="00775DCE" w:rsidP="00DD2E51">
      <w:pPr>
        <w:pStyle w:val="NoSpacing"/>
        <w:rPr>
          <w:rFonts w:ascii="Arial" w:hAnsi="Arial" w:cs="Arial"/>
          <w:sz w:val="22"/>
          <w:szCs w:val="22"/>
          <w:lang w:val="en-GB"/>
        </w:rPr>
      </w:pPr>
    </w:p>
    <w:p w14:paraId="05CC5693" w14:textId="77777777" w:rsidR="00775DCE" w:rsidRPr="004D2C99" w:rsidRDefault="00775DCE" w:rsidP="00DD2E51">
      <w:pPr>
        <w:pStyle w:val="NoSpacing"/>
        <w:rPr>
          <w:rFonts w:ascii="Arial" w:hAnsi="Arial" w:cs="Arial"/>
          <w:sz w:val="22"/>
          <w:szCs w:val="22"/>
          <w:lang w:val="en-GB"/>
        </w:rPr>
      </w:pPr>
    </w:p>
    <w:p w14:paraId="0B21F92E" w14:textId="77777777" w:rsidR="00775DCE" w:rsidRPr="004D2C99" w:rsidRDefault="00775DCE" w:rsidP="00DD2E51">
      <w:pPr>
        <w:pStyle w:val="NoSpacing"/>
        <w:rPr>
          <w:rFonts w:ascii="Arial" w:hAnsi="Arial" w:cs="Arial"/>
          <w:sz w:val="22"/>
          <w:szCs w:val="22"/>
          <w:lang w:val="en-GB"/>
        </w:rPr>
      </w:pPr>
    </w:p>
    <w:p w14:paraId="316120E5" w14:textId="77777777" w:rsidR="00775DCE" w:rsidRPr="004D2C99" w:rsidRDefault="00775DCE" w:rsidP="00DD2E51">
      <w:pPr>
        <w:pStyle w:val="NoSpacing"/>
        <w:rPr>
          <w:rFonts w:ascii="Arial" w:hAnsi="Arial" w:cs="Arial"/>
          <w:sz w:val="22"/>
          <w:szCs w:val="22"/>
          <w:lang w:val="en-GB"/>
        </w:rPr>
      </w:pPr>
    </w:p>
    <w:p w14:paraId="7637BA18" w14:textId="77777777" w:rsidR="00775DCE" w:rsidRPr="004D2C99" w:rsidRDefault="00775DCE" w:rsidP="00DD2E51">
      <w:pPr>
        <w:pStyle w:val="NoSpacing"/>
        <w:rPr>
          <w:rFonts w:ascii="Arial" w:hAnsi="Arial" w:cs="Arial"/>
          <w:sz w:val="22"/>
          <w:szCs w:val="22"/>
          <w:lang w:val="en-GB"/>
        </w:rPr>
      </w:pPr>
    </w:p>
    <w:p w14:paraId="52EB20CE" w14:textId="77777777" w:rsidR="00775DCE" w:rsidRPr="004D2C99" w:rsidRDefault="00775DCE" w:rsidP="00DD2E51">
      <w:pPr>
        <w:pStyle w:val="NoSpacing"/>
        <w:rPr>
          <w:rFonts w:ascii="Arial" w:hAnsi="Arial" w:cs="Arial"/>
          <w:sz w:val="22"/>
          <w:szCs w:val="22"/>
          <w:lang w:val="en-GB"/>
        </w:rPr>
      </w:pPr>
    </w:p>
    <w:p w14:paraId="215662DE" w14:textId="77777777" w:rsidR="00775DCE" w:rsidRPr="004D2C99" w:rsidRDefault="00775DCE" w:rsidP="00DD2E51">
      <w:pPr>
        <w:pStyle w:val="NoSpacing"/>
        <w:rPr>
          <w:rFonts w:ascii="Arial" w:hAnsi="Arial" w:cs="Arial"/>
          <w:sz w:val="22"/>
          <w:szCs w:val="22"/>
          <w:lang w:val="en-GB"/>
        </w:rPr>
      </w:pPr>
    </w:p>
    <w:p w14:paraId="1A217C2D" w14:textId="53B36A8F" w:rsidR="001B0E96" w:rsidRPr="004D2C99" w:rsidRDefault="001B0E96" w:rsidP="00263659">
      <w:pPr>
        <w:pStyle w:val="NoSpacing"/>
        <w:numPr>
          <w:ilvl w:val="1"/>
          <w:numId w:val="8"/>
        </w:numPr>
        <w:ind w:left="567" w:hanging="567"/>
        <w:rPr>
          <w:rFonts w:ascii="Arial" w:hAnsi="Arial" w:cs="Arial"/>
          <w:b/>
          <w:szCs w:val="22"/>
          <w:lang w:val="en-GB"/>
        </w:rPr>
      </w:pPr>
      <w:r w:rsidRPr="004D2C99">
        <w:rPr>
          <w:rFonts w:ascii="Arial" w:hAnsi="Arial" w:cs="Arial"/>
          <w:b/>
          <w:szCs w:val="22"/>
          <w:lang w:val="en-GB"/>
        </w:rPr>
        <w:lastRenderedPageBreak/>
        <w:t xml:space="preserve">The challenges and opportunities for green </w:t>
      </w:r>
      <w:r w:rsidR="00F3322B" w:rsidRPr="004D2C99">
        <w:rPr>
          <w:rFonts w:ascii="Arial" w:hAnsi="Arial" w:cs="Arial"/>
          <w:b/>
          <w:szCs w:val="22"/>
          <w:lang w:val="en-GB"/>
        </w:rPr>
        <w:t xml:space="preserve">and sustainable </w:t>
      </w:r>
      <w:r w:rsidRPr="004D2C99">
        <w:rPr>
          <w:rFonts w:ascii="Arial" w:hAnsi="Arial" w:cs="Arial"/>
          <w:b/>
          <w:szCs w:val="22"/>
          <w:lang w:val="en-GB"/>
        </w:rPr>
        <w:t>finance</w:t>
      </w:r>
    </w:p>
    <w:p w14:paraId="11A596ED" w14:textId="77777777" w:rsidR="001B0E96" w:rsidRPr="004D2C99" w:rsidRDefault="001B0E96" w:rsidP="001B0E96">
      <w:pPr>
        <w:pStyle w:val="NoSpacing"/>
        <w:rPr>
          <w:rFonts w:ascii="Arial" w:hAnsi="Arial" w:cs="Arial"/>
          <w:b/>
          <w:szCs w:val="22"/>
          <w:lang w:val="en-GB"/>
        </w:rPr>
      </w:pPr>
    </w:p>
    <w:p w14:paraId="5F78D7A4" w14:textId="1C801495" w:rsidR="001B0E96" w:rsidRPr="004D2C99" w:rsidRDefault="001B0E96" w:rsidP="001B0E96">
      <w:pPr>
        <w:pStyle w:val="NoSpacing"/>
        <w:rPr>
          <w:rFonts w:ascii="Arial" w:hAnsi="Arial" w:cs="Arial"/>
          <w:sz w:val="22"/>
          <w:szCs w:val="22"/>
          <w:lang w:val="en-GB"/>
        </w:rPr>
      </w:pPr>
      <w:r w:rsidRPr="004D2C99">
        <w:rPr>
          <w:rFonts w:ascii="Arial" w:hAnsi="Arial" w:cs="Arial"/>
          <w:sz w:val="22"/>
          <w:szCs w:val="22"/>
          <w:lang w:val="en-GB"/>
        </w:rPr>
        <w:t xml:space="preserve">In </w:t>
      </w:r>
      <w:r w:rsidR="00B32445" w:rsidRPr="004D2C99">
        <w:rPr>
          <w:rFonts w:ascii="Arial" w:hAnsi="Arial" w:cs="Arial"/>
          <w:sz w:val="22"/>
          <w:szCs w:val="22"/>
          <w:lang w:val="en-GB"/>
        </w:rPr>
        <w:t>Chapter 2</w:t>
      </w:r>
      <w:r w:rsidRPr="004D2C99">
        <w:rPr>
          <w:rFonts w:ascii="Arial" w:hAnsi="Arial" w:cs="Arial"/>
          <w:sz w:val="22"/>
          <w:szCs w:val="22"/>
          <w:lang w:val="en-GB"/>
        </w:rPr>
        <w:t xml:space="preserve"> we will see how a range of man-made environmental issues affects our world, including climate change, habitat and biodiversity loss, air and water pollution, deforestation, soil erosion and water shortages. Overcoming these challenges, and supporting the transition to a sustainable, low</w:t>
      </w:r>
      <w:r w:rsidR="00F46285" w:rsidRPr="004D2C99">
        <w:rPr>
          <w:rFonts w:ascii="Arial" w:hAnsi="Arial" w:cs="Arial"/>
          <w:sz w:val="22"/>
          <w:szCs w:val="22"/>
          <w:lang w:val="en-GB"/>
        </w:rPr>
        <w:t>-</w:t>
      </w:r>
      <w:r w:rsidRPr="004D2C99">
        <w:rPr>
          <w:rFonts w:ascii="Arial" w:hAnsi="Arial" w:cs="Arial"/>
          <w:sz w:val="22"/>
          <w:szCs w:val="22"/>
          <w:lang w:val="en-GB"/>
        </w:rPr>
        <w:t>carbon world</w:t>
      </w:r>
      <w:r w:rsidR="00C022C2" w:rsidRPr="004D2C99">
        <w:rPr>
          <w:rFonts w:ascii="Arial" w:hAnsi="Arial" w:cs="Arial"/>
          <w:sz w:val="22"/>
          <w:szCs w:val="22"/>
          <w:lang w:val="en-GB"/>
        </w:rPr>
        <w:t>,</w:t>
      </w:r>
      <w:r w:rsidRPr="004D2C99">
        <w:rPr>
          <w:rFonts w:ascii="Arial" w:hAnsi="Arial" w:cs="Arial"/>
          <w:sz w:val="22"/>
          <w:szCs w:val="22"/>
          <w:lang w:val="en-GB"/>
        </w:rPr>
        <w:t xml:space="preserve"> requires very substantial capital. Estimates of the investment needed to achieve different (and sometimes overlapping) green </w:t>
      </w:r>
      <w:r w:rsidR="00B32445" w:rsidRPr="004D2C99">
        <w:rPr>
          <w:rFonts w:ascii="Arial" w:hAnsi="Arial" w:cs="Arial"/>
          <w:sz w:val="22"/>
          <w:szCs w:val="22"/>
          <w:lang w:val="en-GB"/>
        </w:rPr>
        <w:t xml:space="preserve">and broader sustainability </w:t>
      </w:r>
      <w:r w:rsidRPr="004D2C99">
        <w:rPr>
          <w:rFonts w:ascii="Arial" w:hAnsi="Arial" w:cs="Arial"/>
          <w:sz w:val="22"/>
          <w:szCs w:val="22"/>
          <w:lang w:val="en-GB"/>
        </w:rPr>
        <w:t xml:space="preserve">objectives vary, and are presented in the table below. </w:t>
      </w:r>
    </w:p>
    <w:p w14:paraId="39F594B5" w14:textId="77777777" w:rsidR="001B0E96" w:rsidRPr="004D2C99" w:rsidRDefault="001B0E96" w:rsidP="001B0E96">
      <w:pPr>
        <w:pStyle w:val="NoSpacing"/>
        <w:rPr>
          <w:rFonts w:ascii="Arial" w:hAnsi="Arial" w:cs="Arial"/>
          <w:sz w:val="22"/>
          <w:szCs w:val="22"/>
          <w:lang w:val="en-GB"/>
        </w:rPr>
      </w:pPr>
    </w:p>
    <w:tbl>
      <w:tblPr>
        <w:tblW w:w="0" w:type="auto"/>
        <w:tblLook w:val="04A0" w:firstRow="1" w:lastRow="0" w:firstColumn="1" w:lastColumn="0" w:noHBand="0" w:noVBand="1"/>
      </w:tblPr>
      <w:tblGrid>
        <w:gridCol w:w="2802"/>
        <w:gridCol w:w="3827"/>
        <w:gridCol w:w="2607"/>
      </w:tblGrid>
      <w:tr w:rsidR="001B0E96" w:rsidRPr="004D2C99" w14:paraId="4595B392" w14:textId="77777777" w:rsidTr="009008C5">
        <w:tc>
          <w:tcPr>
            <w:tcW w:w="2802" w:type="dxa"/>
          </w:tcPr>
          <w:p w14:paraId="1D56AD56" w14:textId="77777777" w:rsidR="001B0E96" w:rsidRPr="004D2C99" w:rsidRDefault="001B0E96" w:rsidP="009008C5">
            <w:pPr>
              <w:pStyle w:val="NoSpacing"/>
              <w:rPr>
                <w:rFonts w:ascii="Arial" w:hAnsi="Arial" w:cs="Arial"/>
                <w:b/>
                <w:sz w:val="22"/>
                <w:szCs w:val="22"/>
                <w:lang w:val="en-GB"/>
              </w:rPr>
            </w:pPr>
            <w:r w:rsidRPr="004D2C99">
              <w:rPr>
                <w:rFonts w:ascii="Arial" w:hAnsi="Arial" w:cs="Arial"/>
                <w:b/>
                <w:sz w:val="22"/>
                <w:szCs w:val="22"/>
                <w:lang w:val="en-GB"/>
              </w:rPr>
              <w:t>Finance need*</w:t>
            </w:r>
          </w:p>
        </w:tc>
        <w:tc>
          <w:tcPr>
            <w:tcW w:w="3827" w:type="dxa"/>
          </w:tcPr>
          <w:p w14:paraId="21447DF5" w14:textId="77777777" w:rsidR="001B0E96" w:rsidRPr="004D2C99" w:rsidRDefault="001B0E96" w:rsidP="009008C5">
            <w:pPr>
              <w:pStyle w:val="NoSpacing"/>
              <w:rPr>
                <w:rFonts w:ascii="Arial" w:hAnsi="Arial" w:cs="Arial"/>
                <w:b/>
                <w:sz w:val="22"/>
                <w:szCs w:val="22"/>
                <w:lang w:val="en-GB"/>
              </w:rPr>
            </w:pPr>
            <w:r w:rsidRPr="004D2C99">
              <w:rPr>
                <w:rFonts w:ascii="Arial" w:hAnsi="Arial" w:cs="Arial"/>
                <w:b/>
                <w:sz w:val="22"/>
                <w:szCs w:val="22"/>
                <w:lang w:val="en-GB"/>
              </w:rPr>
              <w:t>Global investment required</w:t>
            </w:r>
          </w:p>
        </w:tc>
        <w:tc>
          <w:tcPr>
            <w:tcW w:w="2607" w:type="dxa"/>
          </w:tcPr>
          <w:p w14:paraId="5BA0DEF1" w14:textId="77777777" w:rsidR="001B0E96" w:rsidRPr="004D2C99" w:rsidRDefault="001B0E96" w:rsidP="009008C5">
            <w:pPr>
              <w:pStyle w:val="NoSpacing"/>
              <w:rPr>
                <w:rFonts w:ascii="Arial" w:hAnsi="Arial" w:cs="Arial"/>
                <w:b/>
                <w:sz w:val="22"/>
                <w:szCs w:val="22"/>
                <w:lang w:val="en-GB"/>
              </w:rPr>
            </w:pPr>
            <w:r w:rsidRPr="004D2C99">
              <w:rPr>
                <w:rFonts w:ascii="Arial" w:hAnsi="Arial" w:cs="Arial"/>
                <w:b/>
                <w:sz w:val="22"/>
                <w:szCs w:val="22"/>
                <w:lang w:val="en-GB"/>
              </w:rPr>
              <w:t>Source</w:t>
            </w:r>
          </w:p>
        </w:tc>
      </w:tr>
      <w:tr w:rsidR="001B0E96" w:rsidRPr="004D2C99" w14:paraId="3CA976E4" w14:textId="77777777" w:rsidTr="009008C5">
        <w:tc>
          <w:tcPr>
            <w:tcW w:w="2802" w:type="dxa"/>
          </w:tcPr>
          <w:p w14:paraId="1B16B0B9"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To implement “sustainable growth”</w:t>
            </w:r>
          </w:p>
        </w:tc>
        <w:tc>
          <w:tcPr>
            <w:tcW w:w="3827" w:type="dxa"/>
          </w:tcPr>
          <w:p w14:paraId="50866406"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 xml:space="preserve">$0.5 – 1.5 trillion a year by 2020 </w:t>
            </w:r>
          </w:p>
          <w:p w14:paraId="4EB82A92"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 xml:space="preserve">$3 – 10 trillion a year by 2050 </w:t>
            </w:r>
          </w:p>
        </w:tc>
        <w:tc>
          <w:tcPr>
            <w:tcW w:w="2607" w:type="dxa"/>
          </w:tcPr>
          <w:p w14:paraId="0A460E91"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World Business Council for Sustainable Development (2010)</w:t>
            </w:r>
          </w:p>
        </w:tc>
      </w:tr>
      <w:tr w:rsidR="001B0E96" w:rsidRPr="004D2C99" w14:paraId="76B08474" w14:textId="77777777" w:rsidTr="009008C5">
        <w:tc>
          <w:tcPr>
            <w:tcW w:w="2802" w:type="dxa"/>
          </w:tcPr>
          <w:p w14:paraId="4C42D4BB"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To achieve the Sustainable Development Goals (SDGs)</w:t>
            </w:r>
          </w:p>
        </w:tc>
        <w:tc>
          <w:tcPr>
            <w:tcW w:w="3827" w:type="dxa"/>
          </w:tcPr>
          <w:p w14:paraId="3AE7E3D9"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Incremental financing needs of $1.4 trillion in low- and lower-middle-income countries by 2030</w:t>
            </w:r>
          </w:p>
        </w:tc>
        <w:tc>
          <w:tcPr>
            <w:tcW w:w="2607" w:type="dxa"/>
          </w:tcPr>
          <w:p w14:paraId="6D1CD478"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United Nations Association –</w:t>
            </w:r>
          </w:p>
          <w:p w14:paraId="060FFB3B"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UK (2016)</w:t>
            </w:r>
          </w:p>
          <w:p w14:paraId="2E25AED2" w14:textId="77777777" w:rsidR="001B0E96" w:rsidRPr="004D2C99" w:rsidRDefault="001B0E96" w:rsidP="009008C5">
            <w:pPr>
              <w:pStyle w:val="NoSpacing"/>
              <w:rPr>
                <w:rFonts w:ascii="Arial" w:hAnsi="Arial" w:cs="Arial"/>
                <w:sz w:val="22"/>
                <w:szCs w:val="22"/>
                <w:lang w:val="en-GB"/>
              </w:rPr>
            </w:pPr>
          </w:p>
        </w:tc>
      </w:tr>
      <w:tr w:rsidR="001B0E96" w:rsidRPr="004D2C99" w14:paraId="6358C965" w14:textId="77777777" w:rsidTr="009008C5">
        <w:tc>
          <w:tcPr>
            <w:tcW w:w="2802" w:type="dxa"/>
          </w:tcPr>
          <w:p w14:paraId="6CD651FF"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To achieve global sustainable development and climate objectives</w:t>
            </w:r>
          </w:p>
        </w:tc>
        <w:tc>
          <w:tcPr>
            <w:tcW w:w="3827" w:type="dxa"/>
          </w:tcPr>
          <w:p w14:paraId="75148737"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$90 trillion in the next 15 years</w:t>
            </w:r>
          </w:p>
        </w:tc>
        <w:tc>
          <w:tcPr>
            <w:tcW w:w="2607" w:type="dxa"/>
          </w:tcPr>
          <w:p w14:paraId="2F943242"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G20</w:t>
            </w:r>
          </w:p>
        </w:tc>
      </w:tr>
      <w:tr w:rsidR="001B0E96" w:rsidRPr="004D2C99" w14:paraId="6FC7F17A" w14:textId="77777777" w:rsidTr="009008C5">
        <w:tc>
          <w:tcPr>
            <w:tcW w:w="2802" w:type="dxa"/>
          </w:tcPr>
          <w:p w14:paraId="6033031A"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To meet the below 2</w:t>
            </w:r>
            <w:r w:rsidRPr="004D2C99">
              <w:rPr>
                <w:rFonts w:ascii="Arial" w:hAnsi="Arial" w:cs="Arial"/>
                <w:sz w:val="22"/>
                <w:szCs w:val="22"/>
                <w:vertAlign w:val="superscript"/>
                <w:lang w:val="en-GB"/>
              </w:rPr>
              <w:t>o</w:t>
            </w:r>
            <w:r w:rsidRPr="004D2C99">
              <w:rPr>
                <w:rFonts w:ascii="Arial" w:hAnsi="Arial" w:cs="Arial"/>
                <w:sz w:val="22"/>
                <w:szCs w:val="22"/>
                <w:lang w:val="en-GB"/>
              </w:rPr>
              <w:t>C target of the Paris Agreement</w:t>
            </w:r>
          </w:p>
        </w:tc>
        <w:tc>
          <w:tcPr>
            <w:tcW w:w="3827" w:type="dxa"/>
          </w:tcPr>
          <w:p w14:paraId="200AED5D"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$65 trillion by 2035</w:t>
            </w:r>
          </w:p>
        </w:tc>
        <w:tc>
          <w:tcPr>
            <w:tcW w:w="2607" w:type="dxa"/>
          </w:tcPr>
          <w:p w14:paraId="5E40D85C"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International Energy Agency</w:t>
            </w:r>
          </w:p>
          <w:p w14:paraId="78B91783"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(IEA) (2014)</w:t>
            </w:r>
          </w:p>
        </w:tc>
      </w:tr>
      <w:tr w:rsidR="001B0E96" w:rsidRPr="004D2C99" w14:paraId="6596BE99" w14:textId="77777777" w:rsidTr="009008C5">
        <w:trPr>
          <w:trHeight w:val="1303"/>
        </w:trPr>
        <w:tc>
          <w:tcPr>
            <w:tcW w:w="2802" w:type="dxa"/>
          </w:tcPr>
          <w:p w14:paraId="6487BCF2"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To transform global energy generation and simultaneously meet emission targets</w:t>
            </w:r>
          </w:p>
        </w:tc>
        <w:tc>
          <w:tcPr>
            <w:tcW w:w="3827" w:type="dxa"/>
          </w:tcPr>
          <w:p w14:paraId="466871D8"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$79 trillion by 2050 or $1.6 trillion per year</w:t>
            </w:r>
          </w:p>
        </w:tc>
        <w:tc>
          <w:tcPr>
            <w:tcW w:w="2607" w:type="dxa"/>
          </w:tcPr>
          <w:p w14:paraId="2FE454D2"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UN World Economic and Social Survey (2011) and Global Energy Assessment, World Economic Forum (2013)</w:t>
            </w:r>
          </w:p>
        </w:tc>
      </w:tr>
      <w:tr w:rsidR="001B0E96" w:rsidRPr="004D2C99" w14:paraId="393A10F8" w14:textId="77777777" w:rsidTr="009008C5">
        <w:tc>
          <w:tcPr>
            <w:tcW w:w="2802" w:type="dxa"/>
          </w:tcPr>
          <w:p w14:paraId="631AEA44"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 xml:space="preserve">To fully fund nations’ green infrastructure </w:t>
            </w:r>
          </w:p>
          <w:p w14:paraId="1A9A281E"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requirements between now and 2030</w:t>
            </w:r>
          </w:p>
        </w:tc>
        <w:tc>
          <w:tcPr>
            <w:tcW w:w="3827" w:type="dxa"/>
          </w:tcPr>
          <w:p w14:paraId="2701D294"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$6 trillion per year</w:t>
            </w:r>
          </w:p>
        </w:tc>
        <w:tc>
          <w:tcPr>
            <w:tcW w:w="2607" w:type="dxa"/>
          </w:tcPr>
          <w:p w14:paraId="0BF83CC7"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New Climate Economy (Sept 2016)</w:t>
            </w:r>
          </w:p>
          <w:p w14:paraId="4D405CEF" w14:textId="77777777" w:rsidR="001B0E96" w:rsidRPr="004D2C99" w:rsidRDefault="001B0E96" w:rsidP="009008C5">
            <w:pPr>
              <w:pStyle w:val="NoSpacing"/>
              <w:rPr>
                <w:rFonts w:ascii="Arial" w:hAnsi="Arial" w:cs="Arial"/>
                <w:sz w:val="22"/>
                <w:szCs w:val="22"/>
                <w:lang w:val="en-GB"/>
              </w:rPr>
            </w:pPr>
          </w:p>
        </w:tc>
      </w:tr>
      <w:tr w:rsidR="001B0E96" w:rsidRPr="004D2C99" w14:paraId="124D85FA" w14:textId="77777777" w:rsidTr="009008C5">
        <w:tc>
          <w:tcPr>
            <w:tcW w:w="2802" w:type="dxa"/>
          </w:tcPr>
          <w:p w14:paraId="03A9D343"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 xml:space="preserve">To deliver new renewable electric power </w:t>
            </w:r>
          </w:p>
          <w:p w14:paraId="251A6AA9"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 xml:space="preserve">generation to 2025 </w:t>
            </w:r>
          </w:p>
        </w:tc>
        <w:tc>
          <w:tcPr>
            <w:tcW w:w="3827" w:type="dxa"/>
          </w:tcPr>
          <w:p w14:paraId="017AAD84"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$6.9 trillion for business as usual scenario $12.1 trillion for 2ºC or below scenario requirements</w:t>
            </w:r>
          </w:p>
          <w:p w14:paraId="5A5F4571" w14:textId="77777777" w:rsidR="001B0E96" w:rsidRPr="004D2C99" w:rsidRDefault="001B0E96" w:rsidP="009008C5">
            <w:pPr>
              <w:pStyle w:val="NoSpacing"/>
              <w:rPr>
                <w:rFonts w:ascii="Arial" w:hAnsi="Arial" w:cs="Arial"/>
                <w:sz w:val="22"/>
                <w:szCs w:val="22"/>
                <w:lang w:val="en-GB"/>
              </w:rPr>
            </w:pPr>
          </w:p>
        </w:tc>
        <w:tc>
          <w:tcPr>
            <w:tcW w:w="2607" w:type="dxa"/>
          </w:tcPr>
          <w:p w14:paraId="13F7EB81"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Bloomberg New Energy</w:t>
            </w:r>
          </w:p>
          <w:p w14:paraId="29125E93"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Finance (2016)</w:t>
            </w:r>
          </w:p>
          <w:p w14:paraId="40C2F569" w14:textId="77777777" w:rsidR="001B0E96" w:rsidRPr="004D2C99" w:rsidRDefault="001B0E96" w:rsidP="009008C5">
            <w:pPr>
              <w:pStyle w:val="NoSpacing"/>
              <w:rPr>
                <w:rFonts w:ascii="Arial" w:hAnsi="Arial" w:cs="Arial"/>
                <w:b/>
                <w:sz w:val="22"/>
                <w:szCs w:val="22"/>
                <w:lang w:val="en-GB"/>
              </w:rPr>
            </w:pPr>
          </w:p>
        </w:tc>
      </w:tr>
      <w:tr w:rsidR="001B0E96" w:rsidRPr="004D2C99" w14:paraId="1D9923CC" w14:textId="77777777" w:rsidTr="009008C5">
        <w:tc>
          <w:tcPr>
            <w:tcW w:w="2802" w:type="dxa"/>
          </w:tcPr>
          <w:p w14:paraId="43199093"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To complete developed to developing country flows for climate change adaptation and mitigation</w:t>
            </w:r>
          </w:p>
        </w:tc>
        <w:tc>
          <w:tcPr>
            <w:tcW w:w="3827" w:type="dxa"/>
          </w:tcPr>
          <w:p w14:paraId="46CC3F8D"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$100 billion per year by 2020</w:t>
            </w:r>
          </w:p>
        </w:tc>
        <w:tc>
          <w:tcPr>
            <w:tcW w:w="2607" w:type="dxa"/>
          </w:tcPr>
          <w:p w14:paraId="24AEF07F"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 xml:space="preserve">UNFCCC (2010) </w:t>
            </w:r>
            <w:proofErr w:type="spellStart"/>
            <w:r w:rsidRPr="004D2C99">
              <w:rPr>
                <w:rFonts w:ascii="Arial" w:hAnsi="Arial" w:cs="Arial"/>
                <w:sz w:val="22"/>
                <w:szCs w:val="22"/>
                <w:lang w:val="en-GB"/>
              </w:rPr>
              <w:t>Cancún</w:t>
            </w:r>
            <w:proofErr w:type="spellEnd"/>
          </w:p>
          <w:p w14:paraId="664CFDAB" w14:textId="77777777" w:rsidR="001B0E96" w:rsidRPr="004D2C99" w:rsidRDefault="001B0E96" w:rsidP="009008C5">
            <w:pPr>
              <w:pStyle w:val="NoSpacing"/>
              <w:rPr>
                <w:rFonts w:ascii="Arial" w:hAnsi="Arial" w:cs="Arial"/>
                <w:sz w:val="22"/>
                <w:szCs w:val="22"/>
                <w:lang w:val="en-GB"/>
              </w:rPr>
            </w:pPr>
            <w:r w:rsidRPr="004D2C99">
              <w:rPr>
                <w:rFonts w:ascii="Arial" w:hAnsi="Arial" w:cs="Arial"/>
                <w:sz w:val="22"/>
                <w:szCs w:val="22"/>
                <w:lang w:val="en-GB"/>
              </w:rPr>
              <w:t>decisions</w:t>
            </w:r>
          </w:p>
          <w:p w14:paraId="32AC788A" w14:textId="77777777" w:rsidR="001B0E96" w:rsidRPr="004D2C99" w:rsidRDefault="001B0E96" w:rsidP="009008C5">
            <w:pPr>
              <w:pStyle w:val="NoSpacing"/>
              <w:rPr>
                <w:rFonts w:ascii="Arial" w:hAnsi="Arial" w:cs="Arial"/>
                <w:sz w:val="22"/>
                <w:szCs w:val="22"/>
                <w:lang w:val="en-GB"/>
              </w:rPr>
            </w:pPr>
          </w:p>
        </w:tc>
      </w:tr>
    </w:tbl>
    <w:p w14:paraId="16FEFE89" w14:textId="77777777" w:rsidR="001B0E96" w:rsidRPr="004D2C99" w:rsidRDefault="001B0E96" w:rsidP="001B0E96">
      <w:pPr>
        <w:pStyle w:val="NoSpacing"/>
        <w:rPr>
          <w:rFonts w:ascii="Arial" w:hAnsi="Arial" w:cs="Arial"/>
          <w:sz w:val="22"/>
          <w:szCs w:val="22"/>
          <w:lang w:val="en-GB"/>
        </w:rPr>
      </w:pPr>
      <w:r w:rsidRPr="004D2C99">
        <w:rPr>
          <w:rFonts w:ascii="Arial" w:hAnsi="Arial" w:cs="Arial"/>
          <w:sz w:val="22"/>
          <w:szCs w:val="22"/>
          <w:lang w:val="en-GB"/>
        </w:rPr>
        <w:t>*</w:t>
      </w:r>
      <w:r w:rsidRPr="004D2C99">
        <w:t xml:space="preserve"> </w:t>
      </w:r>
      <w:r w:rsidRPr="004D2C99">
        <w:rPr>
          <w:rFonts w:ascii="Arial" w:hAnsi="Arial" w:cs="Arial"/>
          <w:sz w:val="22"/>
          <w:szCs w:val="22"/>
          <w:lang w:val="en-GB"/>
        </w:rPr>
        <w:t>Note these are different scopes of action and not an additive list</w:t>
      </w:r>
    </w:p>
    <w:p w14:paraId="4F7794CD" w14:textId="4F509500" w:rsidR="001B0E96" w:rsidRPr="004D2C99" w:rsidRDefault="001B0E96" w:rsidP="001B0E96">
      <w:pPr>
        <w:pStyle w:val="NoSpacing"/>
        <w:jc w:val="right"/>
        <w:rPr>
          <w:rFonts w:ascii="Arial" w:hAnsi="Arial" w:cs="Arial"/>
          <w:b/>
          <w:sz w:val="22"/>
          <w:szCs w:val="22"/>
          <w:lang w:val="en-GB"/>
        </w:rPr>
      </w:pPr>
      <w:commentRangeStart w:id="6"/>
      <w:r w:rsidRPr="004D2C99">
        <w:rPr>
          <w:rFonts w:ascii="Arial" w:hAnsi="Arial" w:cs="Arial"/>
          <w:b/>
          <w:sz w:val="22"/>
          <w:szCs w:val="22"/>
          <w:lang w:val="en-GB"/>
        </w:rPr>
        <w:t>Source</w:t>
      </w:r>
      <w:commentRangeEnd w:id="6"/>
      <w:r w:rsidRPr="004D2C99">
        <w:rPr>
          <w:rStyle w:val="CommentReference"/>
          <w:rFonts w:ascii="Times New Roman" w:hAnsi="Times New Roman" w:cs="Times New Roman"/>
          <w:b/>
        </w:rPr>
        <w:commentReference w:id="6"/>
      </w:r>
      <w:r w:rsidRPr="004D2C99">
        <w:rPr>
          <w:rFonts w:ascii="Arial" w:hAnsi="Arial" w:cs="Arial"/>
          <w:b/>
          <w:sz w:val="22"/>
          <w:szCs w:val="22"/>
          <w:lang w:val="en-GB"/>
        </w:rPr>
        <w:t>: UK Green Finance Initiative</w:t>
      </w:r>
    </w:p>
    <w:p w14:paraId="39945DCE" w14:textId="77777777" w:rsidR="001B0E96" w:rsidRPr="004D2C99" w:rsidRDefault="001B0E96" w:rsidP="001B0E96">
      <w:pPr>
        <w:pStyle w:val="NoSpacing"/>
        <w:rPr>
          <w:rFonts w:ascii="Arial" w:hAnsi="Arial" w:cs="Arial"/>
          <w:sz w:val="22"/>
          <w:szCs w:val="22"/>
          <w:lang w:val="en-GB"/>
        </w:rPr>
      </w:pPr>
    </w:p>
    <w:p w14:paraId="1836BEC1" w14:textId="089C840F" w:rsidR="001B0E96" w:rsidRPr="004D2C99" w:rsidRDefault="0086730A" w:rsidP="001B0E96">
      <w:pPr>
        <w:pStyle w:val="NoSpacing"/>
        <w:rPr>
          <w:rFonts w:ascii="Arial" w:hAnsi="Arial" w:cs="Arial"/>
          <w:sz w:val="22"/>
          <w:szCs w:val="22"/>
          <w:lang w:val="en-GB"/>
        </w:rPr>
      </w:pPr>
      <w:r w:rsidRPr="004D2C99">
        <w:rPr>
          <w:rFonts w:ascii="Arial" w:hAnsi="Arial" w:cs="Arial"/>
          <w:sz w:val="22"/>
          <w:szCs w:val="22"/>
          <w:lang w:val="en-GB"/>
        </w:rPr>
        <w:t xml:space="preserve">Whichever figures are chosen (and for the purposes of this book we use the $6 trillion per year figure used by the G20 and New Climate Economy), these are very substantial amounts. The scale of investment required means that public funds alone will not be sufficient. The financial services sector therefore has a key role to play </w:t>
      </w:r>
      <w:r w:rsidR="008D7409" w:rsidRPr="004D2C99">
        <w:rPr>
          <w:rFonts w:ascii="Arial" w:hAnsi="Arial" w:cs="Arial"/>
          <w:sz w:val="22"/>
          <w:szCs w:val="22"/>
          <w:lang w:val="en-GB"/>
        </w:rPr>
        <w:t xml:space="preserve">in </w:t>
      </w:r>
      <w:r w:rsidRPr="004D2C99">
        <w:rPr>
          <w:rFonts w:ascii="Arial" w:hAnsi="Arial" w:cs="Arial"/>
          <w:sz w:val="22"/>
          <w:szCs w:val="22"/>
          <w:lang w:val="en-GB"/>
        </w:rPr>
        <w:t xml:space="preserve">mobilising and directing private capital to support the transition to a </w:t>
      </w:r>
      <w:r w:rsidR="00B32445" w:rsidRPr="004D2C99">
        <w:rPr>
          <w:rFonts w:ascii="Arial" w:hAnsi="Arial" w:cs="Arial"/>
          <w:sz w:val="22"/>
          <w:szCs w:val="22"/>
          <w:lang w:val="en-GB"/>
        </w:rPr>
        <w:t xml:space="preserve">sustainable, </w:t>
      </w:r>
      <w:r w:rsidRPr="004D2C99">
        <w:rPr>
          <w:rFonts w:ascii="Arial" w:hAnsi="Arial" w:cs="Arial"/>
          <w:sz w:val="22"/>
          <w:szCs w:val="22"/>
          <w:lang w:val="en-GB"/>
        </w:rPr>
        <w:t>low</w:t>
      </w:r>
      <w:r w:rsidR="008D7409" w:rsidRPr="004D2C99">
        <w:rPr>
          <w:rFonts w:ascii="Arial" w:hAnsi="Arial" w:cs="Arial"/>
          <w:sz w:val="22"/>
          <w:szCs w:val="22"/>
          <w:lang w:val="en-GB"/>
        </w:rPr>
        <w:t>-</w:t>
      </w:r>
      <w:r w:rsidRPr="004D2C99">
        <w:rPr>
          <w:rFonts w:ascii="Arial" w:hAnsi="Arial" w:cs="Arial"/>
          <w:sz w:val="22"/>
          <w:szCs w:val="22"/>
          <w:lang w:val="en-GB"/>
        </w:rPr>
        <w:t xml:space="preserve">carbon world; it is estimated that up to 80% of the funds required will need to come from private sources.   </w:t>
      </w:r>
    </w:p>
    <w:p w14:paraId="006E102B" w14:textId="77777777" w:rsidR="0086730A" w:rsidRPr="004D2C99" w:rsidRDefault="0086730A" w:rsidP="001B0E96">
      <w:pPr>
        <w:pStyle w:val="NoSpacing"/>
        <w:rPr>
          <w:rFonts w:ascii="Arial" w:hAnsi="Arial" w:cs="Arial"/>
          <w:sz w:val="22"/>
          <w:szCs w:val="22"/>
          <w:lang w:val="en-GB"/>
        </w:rPr>
      </w:pPr>
    </w:p>
    <w:p w14:paraId="0740BF71" w14:textId="7782D9BC" w:rsidR="001B0E96" w:rsidRPr="004D2C99" w:rsidRDefault="001B0E96" w:rsidP="001B0E96">
      <w:pPr>
        <w:pStyle w:val="NoSpacing"/>
        <w:rPr>
          <w:rFonts w:ascii="Arial" w:hAnsi="Arial" w:cs="Arial"/>
          <w:sz w:val="22"/>
          <w:szCs w:val="22"/>
          <w:lang w:val="en-GB"/>
        </w:rPr>
      </w:pPr>
      <w:r w:rsidRPr="004D2C99">
        <w:rPr>
          <w:rFonts w:ascii="Arial" w:hAnsi="Arial" w:cs="Arial"/>
          <w:sz w:val="22"/>
          <w:szCs w:val="22"/>
          <w:lang w:val="en-GB"/>
        </w:rPr>
        <w:lastRenderedPageBreak/>
        <w:t xml:space="preserve">At the moment, however, finance </w:t>
      </w:r>
      <w:r w:rsidR="009C7C53" w:rsidRPr="004D2C99">
        <w:rPr>
          <w:rFonts w:ascii="Arial" w:hAnsi="Arial" w:cs="Arial"/>
          <w:sz w:val="22"/>
          <w:szCs w:val="22"/>
          <w:lang w:val="en-GB"/>
        </w:rPr>
        <w:t xml:space="preserve">still </w:t>
      </w:r>
      <w:r w:rsidRPr="004D2C99">
        <w:rPr>
          <w:rFonts w:ascii="Arial" w:hAnsi="Arial" w:cs="Arial"/>
          <w:sz w:val="22"/>
          <w:szCs w:val="22"/>
          <w:lang w:val="en-GB"/>
        </w:rPr>
        <w:t xml:space="preserve">often contributes to </w:t>
      </w:r>
      <w:r w:rsidR="009C7C53" w:rsidRPr="004D2C99">
        <w:rPr>
          <w:rFonts w:ascii="Arial" w:hAnsi="Arial" w:cs="Arial"/>
          <w:sz w:val="22"/>
          <w:szCs w:val="22"/>
          <w:lang w:val="en-GB"/>
        </w:rPr>
        <w:t xml:space="preserve">increasing greenhouse gas emissions, and other </w:t>
      </w:r>
      <w:r w:rsidRPr="004D2C99">
        <w:rPr>
          <w:rFonts w:ascii="Arial" w:hAnsi="Arial" w:cs="Arial"/>
          <w:sz w:val="22"/>
          <w:szCs w:val="22"/>
          <w:lang w:val="en-GB"/>
        </w:rPr>
        <w:t xml:space="preserve">environmental </w:t>
      </w:r>
      <w:r w:rsidR="00B32445" w:rsidRPr="004D2C99">
        <w:rPr>
          <w:rFonts w:ascii="Arial" w:hAnsi="Arial" w:cs="Arial"/>
          <w:sz w:val="22"/>
          <w:szCs w:val="22"/>
          <w:lang w:val="en-GB"/>
        </w:rPr>
        <w:t xml:space="preserve">and social </w:t>
      </w:r>
      <w:r w:rsidRPr="004D2C99">
        <w:rPr>
          <w:rFonts w:ascii="Arial" w:hAnsi="Arial" w:cs="Arial"/>
          <w:sz w:val="22"/>
          <w:szCs w:val="22"/>
          <w:lang w:val="en-GB"/>
        </w:rPr>
        <w:t>problems, such as habitat destruction, rather than financing environmental solutions, for example:</w:t>
      </w:r>
    </w:p>
    <w:p w14:paraId="59FD16E9" w14:textId="77777777" w:rsidR="001B0E96" w:rsidRPr="004D2C99" w:rsidRDefault="001B0E96" w:rsidP="001B0E96">
      <w:pPr>
        <w:pStyle w:val="NoSpacing"/>
        <w:rPr>
          <w:rFonts w:ascii="Arial" w:hAnsi="Arial" w:cs="Arial"/>
          <w:sz w:val="22"/>
          <w:szCs w:val="22"/>
          <w:lang w:val="en-GB"/>
        </w:rPr>
      </w:pPr>
    </w:p>
    <w:p w14:paraId="21E08172" w14:textId="5A1DB72D" w:rsidR="009C7C53" w:rsidRPr="004D2C99" w:rsidRDefault="009C7C53" w:rsidP="0086730A">
      <w:pPr>
        <w:pStyle w:val="NoSpacing"/>
        <w:numPr>
          <w:ilvl w:val="0"/>
          <w:numId w:val="17"/>
        </w:numPr>
        <w:rPr>
          <w:rFonts w:ascii="Arial" w:hAnsi="Arial" w:cs="Arial"/>
          <w:sz w:val="22"/>
          <w:szCs w:val="22"/>
        </w:rPr>
      </w:pPr>
      <w:r w:rsidRPr="004D2C99">
        <w:rPr>
          <w:rFonts w:ascii="Arial" w:hAnsi="Arial" w:cs="Arial"/>
          <w:sz w:val="22"/>
          <w:szCs w:val="22"/>
        </w:rPr>
        <w:t>Speaking to the UK House of Commons Treasury Select Committee in October 2019, Governor of the Bank of England Mark Carney told Committee members that global markets were currently holding portfolios consistent with 3 to 3.7 degrees Celsius of warming;</w:t>
      </w:r>
    </w:p>
    <w:p w14:paraId="3420925B" w14:textId="13DBADFE" w:rsidR="009C7C53" w:rsidRPr="004D2C99" w:rsidRDefault="009C7C53" w:rsidP="0086730A">
      <w:pPr>
        <w:pStyle w:val="NoSpacing"/>
        <w:numPr>
          <w:ilvl w:val="0"/>
          <w:numId w:val="17"/>
        </w:numPr>
        <w:rPr>
          <w:rFonts w:ascii="Arial" w:hAnsi="Arial" w:cs="Arial"/>
          <w:sz w:val="22"/>
          <w:szCs w:val="22"/>
        </w:rPr>
      </w:pPr>
      <w:r w:rsidRPr="004D2C99">
        <w:rPr>
          <w:rFonts w:ascii="Arial" w:hAnsi="Arial" w:cs="Arial"/>
          <w:sz w:val="22"/>
          <w:szCs w:val="22"/>
        </w:rPr>
        <w:t xml:space="preserve">33 global banks have provided financing of more than $1.9 trillion to fossil fuel companies since the signing of the Paris Agreement in 2015, according to the </w:t>
      </w:r>
      <w:commentRangeStart w:id="7"/>
      <w:r w:rsidRPr="004D2C99">
        <w:rPr>
          <w:rFonts w:ascii="Arial" w:hAnsi="Arial" w:cs="Arial"/>
          <w:sz w:val="22"/>
          <w:szCs w:val="22"/>
        </w:rPr>
        <w:t>Banking on Climate Change 2019 Report</w:t>
      </w:r>
      <w:commentRangeEnd w:id="7"/>
      <w:r w:rsidRPr="004D2C99">
        <w:rPr>
          <w:rStyle w:val="CommentReference"/>
        </w:rPr>
        <w:commentReference w:id="7"/>
      </w:r>
      <w:r w:rsidRPr="004D2C99">
        <w:rPr>
          <w:rFonts w:ascii="Arial" w:hAnsi="Arial" w:cs="Arial"/>
          <w:sz w:val="22"/>
          <w:szCs w:val="22"/>
        </w:rPr>
        <w:t>; and</w:t>
      </w:r>
    </w:p>
    <w:p w14:paraId="26C1293E" w14:textId="169C0BF8" w:rsidR="0086730A" w:rsidRPr="004D2C99" w:rsidRDefault="009C7C53" w:rsidP="0086730A">
      <w:pPr>
        <w:pStyle w:val="NoSpacing"/>
        <w:numPr>
          <w:ilvl w:val="0"/>
          <w:numId w:val="17"/>
        </w:numPr>
        <w:rPr>
          <w:rFonts w:ascii="Arial" w:hAnsi="Arial" w:cs="Arial"/>
          <w:sz w:val="22"/>
          <w:szCs w:val="22"/>
        </w:rPr>
      </w:pPr>
      <w:r w:rsidRPr="004D2C99">
        <w:rPr>
          <w:rFonts w:ascii="Arial" w:hAnsi="Arial" w:cs="Arial"/>
          <w:sz w:val="22"/>
          <w:szCs w:val="22"/>
        </w:rPr>
        <w:t>Between</w:t>
      </w:r>
      <w:r w:rsidR="0086730A" w:rsidRPr="004D2C99">
        <w:rPr>
          <w:rFonts w:ascii="Arial" w:hAnsi="Arial" w:cs="Arial"/>
          <w:sz w:val="22"/>
          <w:szCs w:val="22"/>
        </w:rPr>
        <w:t xml:space="preserve"> 2010 to 2015, large producers and traders of tropical agricultural products accused of significant deforestation received nearly $50 billion in loans and more than $20 billion through share and bond issues.</w:t>
      </w:r>
    </w:p>
    <w:p w14:paraId="23DD7E48" w14:textId="77777777" w:rsidR="001B0E96" w:rsidRPr="004D2C99" w:rsidRDefault="001B0E96" w:rsidP="001B0E96">
      <w:pPr>
        <w:pStyle w:val="NoSpacing"/>
        <w:rPr>
          <w:rFonts w:ascii="Arial" w:hAnsi="Arial" w:cs="Arial"/>
          <w:sz w:val="22"/>
          <w:szCs w:val="22"/>
          <w:lang w:val="en-GB"/>
        </w:rPr>
      </w:pPr>
    </w:p>
    <w:p w14:paraId="03425086" w14:textId="71E7FA8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r w:rsidRPr="004D2C99">
        <w:rPr>
          <w:rFonts w:ascii="Arial" w:hAnsi="Arial" w:cs="Arial"/>
          <w:sz w:val="22"/>
          <w:szCs w:val="22"/>
          <w:lang w:val="en-GB"/>
        </w:rPr>
        <w:t xml:space="preserve">Quick question: Why might financial decision-making not take environmental </w:t>
      </w:r>
      <w:r w:rsidR="00B32445" w:rsidRPr="004D2C99">
        <w:rPr>
          <w:rFonts w:ascii="Arial" w:hAnsi="Arial" w:cs="Arial"/>
          <w:sz w:val="22"/>
          <w:szCs w:val="22"/>
          <w:lang w:val="en-GB"/>
        </w:rPr>
        <w:t xml:space="preserve">and other sustainable </w:t>
      </w:r>
      <w:r w:rsidRPr="004D2C99">
        <w:rPr>
          <w:rFonts w:ascii="Arial" w:hAnsi="Arial" w:cs="Arial"/>
          <w:sz w:val="22"/>
          <w:szCs w:val="22"/>
          <w:lang w:val="en-GB"/>
        </w:rPr>
        <w:t xml:space="preserve">goals into account? </w:t>
      </w:r>
    </w:p>
    <w:p w14:paraId="2217D948"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07F76645"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91B17A5"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08A17A54"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5DE8BE2"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5A92CC0"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6269ED0" w14:textId="4DC7B151" w:rsidR="001B0E96" w:rsidRPr="004D2C99" w:rsidRDefault="001B0E96" w:rsidP="001B0E96">
      <w:pPr>
        <w:pStyle w:val="NoSpacing"/>
        <w:pBdr>
          <w:top w:val="single" w:sz="4" w:space="1" w:color="auto"/>
          <w:left w:val="single" w:sz="4" w:space="4" w:color="auto"/>
          <w:bottom w:val="single" w:sz="4" w:space="1" w:color="auto"/>
          <w:right w:val="single" w:sz="4" w:space="4" w:color="auto"/>
        </w:pBdr>
        <w:outlineLvl w:val="0"/>
        <w:rPr>
          <w:rFonts w:ascii="Arial" w:hAnsi="Arial" w:cs="Arial"/>
          <w:sz w:val="22"/>
          <w:szCs w:val="22"/>
          <w:lang w:val="en-GB"/>
        </w:rPr>
      </w:pPr>
      <w:r w:rsidRPr="004D2C99">
        <w:rPr>
          <w:rFonts w:ascii="Arial" w:hAnsi="Arial" w:cs="Arial"/>
          <w:sz w:val="22"/>
          <w:szCs w:val="22"/>
          <w:lang w:val="en-GB"/>
        </w:rPr>
        <w:t>Write your answer here before reading on</w:t>
      </w:r>
      <w:r w:rsidR="008077B2" w:rsidRPr="004D2C99">
        <w:rPr>
          <w:rFonts w:ascii="Arial" w:hAnsi="Arial" w:cs="Arial"/>
          <w:sz w:val="22"/>
          <w:szCs w:val="22"/>
          <w:lang w:val="en-GB"/>
        </w:rPr>
        <w:t>.</w:t>
      </w:r>
    </w:p>
    <w:p w14:paraId="02A75BF8" w14:textId="77777777" w:rsidR="001B0E96" w:rsidRPr="004D2C99" w:rsidRDefault="001B0E96" w:rsidP="001B0E96">
      <w:pPr>
        <w:pStyle w:val="NoSpacing"/>
        <w:rPr>
          <w:rFonts w:ascii="Arial" w:hAnsi="Arial" w:cs="Arial"/>
          <w:sz w:val="22"/>
          <w:szCs w:val="22"/>
          <w:lang w:val="en-GB"/>
        </w:rPr>
      </w:pPr>
    </w:p>
    <w:p w14:paraId="697FFABB" w14:textId="1D0A825C" w:rsidR="001B0E96" w:rsidRPr="004D2C99" w:rsidRDefault="001B0E96" w:rsidP="001B0E96">
      <w:pPr>
        <w:pStyle w:val="NoSpacing"/>
        <w:rPr>
          <w:rFonts w:ascii="Arial" w:hAnsi="Arial" w:cs="Arial"/>
          <w:sz w:val="22"/>
          <w:szCs w:val="22"/>
          <w:lang w:val="en-GB"/>
        </w:rPr>
      </w:pPr>
      <w:r w:rsidRPr="004D2C99">
        <w:rPr>
          <w:rFonts w:ascii="Arial" w:hAnsi="Arial" w:cs="Arial"/>
          <w:sz w:val="22"/>
          <w:szCs w:val="22"/>
          <w:lang w:val="en-GB"/>
        </w:rPr>
        <w:t xml:space="preserve">Our current financial system has three key characteristics that can contribute to environmental </w:t>
      </w:r>
      <w:r w:rsidR="00B32445" w:rsidRPr="004D2C99">
        <w:rPr>
          <w:rFonts w:ascii="Arial" w:hAnsi="Arial" w:cs="Arial"/>
          <w:sz w:val="22"/>
          <w:szCs w:val="22"/>
          <w:lang w:val="en-GB"/>
        </w:rPr>
        <w:t xml:space="preserve">and other </w:t>
      </w:r>
      <w:r w:rsidRPr="004D2C99">
        <w:rPr>
          <w:rFonts w:ascii="Arial" w:hAnsi="Arial" w:cs="Arial"/>
          <w:sz w:val="22"/>
          <w:szCs w:val="22"/>
          <w:lang w:val="en-GB"/>
        </w:rPr>
        <w:t>problems</w:t>
      </w:r>
      <w:r w:rsidR="00B32445" w:rsidRPr="004D2C99">
        <w:rPr>
          <w:rFonts w:ascii="Arial" w:hAnsi="Arial" w:cs="Arial"/>
          <w:sz w:val="22"/>
          <w:szCs w:val="22"/>
          <w:lang w:val="en-GB"/>
        </w:rPr>
        <w:t xml:space="preserve"> of sustainability</w:t>
      </w:r>
      <w:r w:rsidRPr="004D2C99">
        <w:rPr>
          <w:rFonts w:ascii="Arial" w:hAnsi="Arial" w:cs="Arial"/>
          <w:sz w:val="22"/>
          <w:szCs w:val="22"/>
          <w:lang w:val="en-GB"/>
        </w:rPr>
        <w:t xml:space="preserve">, rather than </w:t>
      </w:r>
      <w:r w:rsidR="00902AC3" w:rsidRPr="004D2C99">
        <w:rPr>
          <w:rFonts w:ascii="Arial" w:hAnsi="Arial" w:cs="Arial"/>
          <w:sz w:val="22"/>
          <w:szCs w:val="22"/>
          <w:lang w:val="en-GB"/>
        </w:rPr>
        <w:t xml:space="preserve">offer </w:t>
      </w:r>
      <w:r w:rsidRPr="004D2C99">
        <w:rPr>
          <w:rFonts w:ascii="Arial" w:hAnsi="Arial" w:cs="Arial"/>
          <w:sz w:val="22"/>
          <w:szCs w:val="22"/>
          <w:lang w:val="en-GB"/>
        </w:rPr>
        <w:t xml:space="preserve">solutions: </w:t>
      </w:r>
    </w:p>
    <w:p w14:paraId="6DC2B645" w14:textId="77777777" w:rsidR="001B0E96" w:rsidRPr="004D2C99" w:rsidRDefault="001B0E96" w:rsidP="001B0E96">
      <w:pPr>
        <w:pStyle w:val="NoSpacing"/>
        <w:rPr>
          <w:rFonts w:ascii="Arial" w:hAnsi="Arial" w:cs="Arial"/>
          <w:sz w:val="22"/>
          <w:szCs w:val="22"/>
          <w:lang w:val="en-GB"/>
        </w:rPr>
      </w:pPr>
    </w:p>
    <w:p w14:paraId="61D759D8" w14:textId="77777777" w:rsidR="001B0E96" w:rsidRPr="004D2C99" w:rsidRDefault="001B0E96" w:rsidP="001B0E96">
      <w:pPr>
        <w:pStyle w:val="NoSpacing"/>
        <w:numPr>
          <w:ilvl w:val="0"/>
          <w:numId w:val="5"/>
        </w:numPr>
        <w:rPr>
          <w:rFonts w:ascii="Arial" w:hAnsi="Arial" w:cs="Arial"/>
          <w:sz w:val="22"/>
          <w:szCs w:val="22"/>
          <w:lang w:val="en-GB"/>
        </w:rPr>
      </w:pPr>
      <w:r w:rsidRPr="004D2C99">
        <w:rPr>
          <w:rFonts w:ascii="Arial" w:hAnsi="Arial" w:cs="Arial"/>
          <w:sz w:val="22"/>
          <w:szCs w:val="22"/>
          <w:lang w:val="en-GB"/>
        </w:rPr>
        <w:t>A bias towards short-termism in decision-making</w:t>
      </w:r>
    </w:p>
    <w:p w14:paraId="1D9E9926" w14:textId="77777777" w:rsidR="001B0E96" w:rsidRPr="004D2C99" w:rsidRDefault="001B0E96" w:rsidP="001B0E96">
      <w:pPr>
        <w:pStyle w:val="NoSpacing"/>
        <w:numPr>
          <w:ilvl w:val="0"/>
          <w:numId w:val="5"/>
        </w:numPr>
        <w:rPr>
          <w:rFonts w:ascii="Arial" w:hAnsi="Arial" w:cs="Arial"/>
          <w:sz w:val="22"/>
          <w:szCs w:val="22"/>
          <w:lang w:val="en-GB"/>
        </w:rPr>
      </w:pPr>
      <w:r w:rsidRPr="004D2C99">
        <w:rPr>
          <w:rFonts w:ascii="Arial" w:hAnsi="Arial" w:cs="Arial"/>
          <w:sz w:val="22"/>
          <w:szCs w:val="22"/>
          <w:lang w:val="en-GB"/>
        </w:rPr>
        <w:t>A narrow focus on profit and shareholders</w:t>
      </w:r>
    </w:p>
    <w:p w14:paraId="68660CEF" w14:textId="77777777" w:rsidR="001B0E96" w:rsidRPr="004D2C99" w:rsidRDefault="001B0E96" w:rsidP="001B0E96">
      <w:pPr>
        <w:pStyle w:val="NoSpacing"/>
        <w:numPr>
          <w:ilvl w:val="0"/>
          <w:numId w:val="5"/>
        </w:numPr>
        <w:rPr>
          <w:rFonts w:ascii="Arial" w:hAnsi="Arial" w:cs="Arial"/>
          <w:sz w:val="22"/>
          <w:szCs w:val="22"/>
          <w:lang w:val="en-GB"/>
        </w:rPr>
      </w:pPr>
      <w:r w:rsidRPr="004D2C99">
        <w:rPr>
          <w:rFonts w:ascii="Arial" w:hAnsi="Arial" w:cs="Arial"/>
          <w:sz w:val="22"/>
          <w:szCs w:val="22"/>
          <w:lang w:val="en-GB"/>
        </w:rPr>
        <w:t xml:space="preserve">A failure to address ‘externalities’. </w:t>
      </w:r>
    </w:p>
    <w:p w14:paraId="2E0B2DA1" w14:textId="77777777" w:rsidR="001B0E96" w:rsidRPr="004D2C99" w:rsidRDefault="001B0E96" w:rsidP="001B0E96">
      <w:pPr>
        <w:pStyle w:val="NoSpacing"/>
        <w:rPr>
          <w:rFonts w:ascii="Arial" w:hAnsi="Arial" w:cs="Arial"/>
          <w:sz w:val="22"/>
          <w:szCs w:val="22"/>
          <w:lang w:val="en-GB"/>
        </w:rPr>
      </w:pPr>
    </w:p>
    <w:p w14:paraId="7DE2362D" w14:textId="77777777" w:rsidR="001B0E96" w:rsidRPr="004D2C99" w:rsidRDefault="001B0E96" w:rsidP="00263659">
      <w:pPr>
        <w:pStyle w:val="NoSpacing"/>
        <w:numPr>
          <w:ilvl w:val="2"/>
          <w:numId w:val="16"/>
        </w:numPr>
        <w:rPr>
          <w:rFonts w:ascii="Arial" w:hAnsi="Arial" w:cs="Arial"/>
          <w:b/>
          <w:sz w:val="22"/>
          <w:szCs w:val="22"/>
          <w:lang w:val="en-GB"/>
        </w:rPr>
      </w:pPr>
      <w:r w:rsidRPr="004D2C99">
        <w:rPr>
          <w:rFonts w:ascii="Arial" w:hAnsi="Arial" w:cs="Arial"/>
          <w:b/>
          <w:sz w:val="22"/>
          <w:szCs w:val="22"/>
          <w:lang w:val="en-GB"/>
        </w:rPr>
        <w:t>Short-termism</w:t>
      </w:r>
    </w:p>
    <w:p w14:paraId="6A45617E" w14:textId="77777777" w:rsidR="001B0E96" w:rsidRPr="004D2C99" w:rsidRDefault="001B0E96" w:rsidP="001B0E96">
      <w:pPr>
        <w:pStyle w:val="NoSpacing"/>
        <w:rPr>
          <w:rFonts w:ascii="Arial" w:hAnsi="Arial" w:cs="Arial"/>
          <w:sz w:val="22"/>
          <w:szCs w:val="22"/>
          <w:lang w:val="en-GB"/>
        </w:rPr>
      </w:pPr>
    </w:p>
    <w:p w14:paraId="02BA1670" w14:textId="3737D3F8" w:rsidR="001B0E96" w:rsidRPr="004D2C99" w:rsidRDefault="001B0E96" w:rsidP="001B0E96">
      <w:pPr>
        <w:pStyle w:val="NoSpacing"/>
        <w:tabs>
          <w:tab w:val="left" w:pos="2552"/>
        </w:tabs>
        <w:rPr>
          <w:rFonts w:ascii="Arial" w:hAnsi="Arial" w:cs="Arial"/>
          <w:sz w:val="22"/>
          <w:szCs w:val="22"/>
          <w:lang w:val="en-GB"/>
        </w:rPr>
      </w:pPr>
      <w:r w:rsidRPr="004D2C99">
        <w:rPr>
          <w:rFonts w:ascii="Arial" w:hAnsi="Arial" w:cs="Arial"/>
          <w:sz w:val="22"/>
          <w:szCs w:val="22"/>
          <w:lang w:val="en-GB"/>
        </w:rPr>
        <w:t xml:space="preserve">The time horizons in which financial institutions make decisions are often too short to consider the longer-term environmental </w:t>
      </w:r>
      <w:r w:rsidR="00B32445" w:rsidRPr="004D2C99">
        <w:rPr>
          <w:rFonts w:ascii="Arial" w:hAnsi="Arial" w:cs="Arial"/>
          <w:sz w:val="22"/>
          <w:szCs w:val="22"/>
          <w:lang w:val="en-GB"/>
        </w:rPr>
        <w:t xml:space="preserve">or social </w:t>
      </w:r>
      <w:r w:rsidRPr="004D2C99">
        <w:rPr>
          <w:rFonts w:ascii="Arial" w:hAnsi="Arial" w:cs="Arial"/>
          <w:sz w:val="22"/>
          <w:szCs w:val="22"/>
          <w:lang w:val="en-GB"/>
        </w:rPr>
        <w:t>effects of an investment or activity. This short-termism is intensified by t</w:t>
      </w:r>
      <w:r w:rsidR="009008C5" w:rsidRPr="004D2C99">
        <w:rPr>
          <w:rFonts w:ascii="Arial" w:hAnsi="Arial" w:cs="Arial"/>
          <w:sz w:val="22"/>
          <w:szCs w:val="22"/>
          <w:lang w:val="en-GB"/>
        </w:rPr>
        <w:t xml:space="preserve">he pressure to deliver positive, often </w:t>
      </w:r>
      <w:r w:rsidRPr="004D2C99">
        <w:rPr>
          <w:rFonts w:ascii="Arial" w:hAnsi="Arial" w:cs="Arial"/>
          <w:sz w:val="22"/>
          <w:szCs w:val="22"/>
          <w:lang w:val="en-GB"/>
        </w:rPr>
        <w:t xml:space="preserve">quarterly results for shareholders. Short-termism </w:t>
      </w:r>
      <w:r w:rsidR="009008C5" w:rsidRPr="004D2C99">
        <w:rPr>
          <w:rFonts w:ascii="Arial" w:hAnsi="Arial" w:cs="Arial"/>
          <w:sz w:val="22"/>
          <w:szCs w:val="22"/>
          <w:lang w:val="en-GB"/>
        </w:rPr>
        <w:t>can discourage</w:t>
      </w:r>
      <w:r w:rsidRPr="004D2C99">
        <w:rPr>
          <w:rFonts w:ascii="Arial" w:hAnsi="Arial" w:cs="Arial"/>
          <w:sz w:val="22"/>
          <w:szCs w:val="22"/>
          <w:lang w:val="en-GB"/>
        </w:rPr>
        <w:t xml:space="preserve"> financial institutions from investing in sectors that offer long-term value rather than</w:t>
      </w:r>
      <w:r w:rsidR="009008C5" w:rsidRPr="004D2C99">
        <w:rPr>
          <w:rFonts w:ascii="Arial" w:hAnsi="Arial" w:cs="Arial"/>
          <w:sz w:val="22"/>
          <w:szCs w:val="22"/>
          <w:lang w:val="en-GB"/>
        </w:rPr>
        <w:t xml:space="preserve"> short-term gain, and encourage</w:t>
      </w:r>
      <w:r w:rsidRPr="004D2C99">
        <w:rPr>
          <w:rFonts w:ascii="Arial" w:hAnsi="Arial" w:cs="Arial"/>
          <w:sz w:val="22"/>
          <w:szCs w:val="22"/>
          <w:lang w:val="en-GB"/>
        </w:rPr>
        <w:t xml:space="preserve"> them to discount </w:t>
      </w:r>
      <w:r w:rsidR="00AB6C38" w:rsidRPr="004D2C99">
        <w:rPr>
          <w:rFonts w:ascii="Arial" w:hAnsi="Arial" w:cs="Arial"/>
          <w:sz w:val="22"/>
          <w:szCs w:val="22"/>
          <w:lang w:val="en-GB"/>
        </w:rPr>
        <w:t>the</w:t>
      </w:r>
      <w:r w:rsidRPr="004D2C99">
        <w:rPr>
          <w:rFonts w:ascii="Arial" w:hAnsi="Arial" w:cs="Arial"/>
          <w:sz w:val="22"/>
          <w:szCs w:val="22"/>
          <w:lang w:val="en-GB"/>
        </w:rPr>
        <w:t xml:space="preserve"> long-term risks of their activities</w:t>
      </w:r>
      <w:r w:rsidR="00AB6C38" w:rsidRPr="004D2C99">
        <w:rPr>
          <w:rFonts w:ascii="Arial" w:hAnsi="Arial" w:cs="Arial"/>
          <w:sz w:val="22"/>
          <w:szCs w:val="22"/>
          <w:lang w:val="en-GB"/>
        </w:rPr>
        <w:t>, which often include environmental risks</w:t>
      </w:r>
      <w:r w:rsidRPr="004D2C99">
        <w:rPr>
          <w:rFonts w:ascii="Arial" w:hAnsi="Arial" w:cs="Arial"/>
          <w:sz w:val="22"/>
          <w:szCs w:val="22"/>
          <w:lang w:val="en-GB"/>
        </w:rPr>
        <w:t xml:space="preserve">. Regulatory pressures to </w:t>
      </w:r>
      <w:r w:rsidR="00AB6C38" w:rsidRPr="004D2C99">
        <w:rPr>
          <w:rFonts w:ascii="Arial" w:hAnsi="Arial" w:cs="Arial"/>
          <w:sz w:val="22"/>
          <w:szCs w:val="22"/>
          <w:lang w:val="en-GB"/>
        </w:rPr>
        <w:t>enhance</w:t>
      </w:r>
      <w:r w:rsidRPr="004D2C99">
        <w:rPr>
          <w:rFonts w:ascii="Arial" w:hAnsi="Arial" w:cs="Arial"/>
          <w:sz w:val="22"/>
          <w:szCs w:val="22"/>
          <w:lang w:val="en-GB"/>
        </w:rPr>
        <w:t xml:space="preserve"> liquidity can also dissuade financial institutions from offering products designed to </w:t>
      </w:r>
      <w:r w:rsidR="00AB6C38" w:rsidRPr="004D2C99">
        <w:rPr>
          <w:rFonts w:ascii="Arial" w:hAnsi="Arial" w:cs="Arial"/>
          <w:sz w:val="22"/>
          <w:szCs w:val="22"/>
          <w:lang w:val="en-GB"/>
        </w:rPr>
        <w:t>build value over the long</w:t>
      </w:r>
      <w:r w:rsidR="008077B2" w:rsidRPr="004D2C99">
        <w:rPr>
          <w:rFonts w:ascii="Arial" w:hAnsi="Arial" w:cs="Arial"/>
          <w:sz w:val="22"/>
          <w:szCs w:val="22"/>
          <w:lang w:val="en-GB"/>
        </w:rPr>
        <w:t xml:space="preserve"> </w:t>
      </w:r>
      <w:r w:rsidR="00AB6C38" w:rsidRPr="004D2C99">
        <w:rPr>
          <w:rFonts w:ascii="Arial" w:hAnsi="Arial" w:cs="Arial"/>
          <w:sz w:val="22"/>
          <w:szCs w:val="22"/>
          <w:lang w:val="en-GB"/>
        </w:rPr>
        <w:t>term.</w:t>
      </w:r>
    </w:p>
    <w:p w14:paraId="7C72D98B" w14:textId="77777777" w:rsidR="00AB6C38" w:rsidRPr="004D2C99" w:rsidRDefault="00AB6C38" w:rsidP="001B0E96">
      <w:pPr>
        <w:pStyle w:val="NoSpacing"/>
        <w:tabs>
          <w:tab w:val="left" w:pos="2552"/>
        </w:tabs>
        <w:rPr>
          <w:rFonts w:ascii="Arial" w:hAnsi="Arial" w:cs="Arial"/>
          <w:sz w:val="22"/>
          <w:szCs w:val="22"/>
          <w:lang w:val="en-GB"/>
        </w:rPr>
      </w:pPr>
    </w:p>
    <w:p w14:paraId="460049A1" w14:textId="471A000E" w:rsidR="001B0E96" w:rsidRPr="004D2C99" w:rsidRDefault="001B0E96" w:rsidP="001B0E96">
      <w:pPr>
        <w:pStyle w:val="NoSpacing"/>
        <w:tabs>
          <w:tab w:val="left" w:pos="2552"/>
        </w:tabs>
        <w:rPr>
          <w:rFonts w:ascii="Arial" w:hAnsi="Arial" w:cs="Arial"/>
          <w:sz w:val="22"/>
          <w:szCs w:val="22"/>
          <w:lang w:val="en-GB"/>
        </w:rPr>
      </w:pPr>
      <w:r w:rsidRPr="004D2C99">
        <w:rPr>
          <w:rFonts w:ascii="Arial" w:hAnsi="Arial" w:cs="Arial"/>
          <w:sz w:val="22"/>
          <w:szCs w:val="22"/>
          <w:lang w:val="en-GB"/>
        </w:rPr>
        <w:t xml:space="preserve">The impacts of short-termism demonstrate the link between time horizons and different types of risk and </w:t>
      </w:r>
      <w:r w:rsidR="00AB6C38" w:rsidRPr="004D2C99">
        <w:rPr>
          <w:rFonts w:ascii="Arial" w:hAnsi="Arial" w:cs="Arial"/>
          <w:sz w:val="22"/>
          <w:szCs w:val="22"/>
          <w:lang w:val="en-GB"/>
        </w:rPr>
        <w:t>reward. What might in the short</w:t>
      </w:r>
      <w:r w:rsidR="008077B2" w:rsidRPr="004D2C99">
        <w:rPr>
          <w:rFonts w:ascii="Arial" w:hAnsi="Arial" w:cs="Arial"/>
          <w:sz w:val="22"/>
          <w:szCs w:val="22"/>
          <w:lang w:val="en-GB"/>
        </w:rPr>
        <w:t xml:space="preserve"> </w:t>
      </w:r>
      <w:r w:rsidRPr="004D2C99">
        <w:rPr>
          <w:rFonts w:ascii="Arial" w:hAnsi="Arial" w:cs="Arial"/>
          <w:sz w:val="22"/>
          <w:szCs w:val="22"/>
          <w:lang w:val="en-GB"/>
        </w:rPr>
        <w:t xml:space="preserve">term look productive, because of its </w:t>
      </w:r>
      <w:r w:rsidR="00AB6C38" w:rsidRPr="004D2C99">
        <w:rPr>
          <w:rFonts w:ascii="Arial" w:hAnsi="Arial" w:cs="Arial"/>
          <w:sz w:val="22"/>
          <w:szCs w:val="22"/>
          <w:lang w:val="en-GB"/>
        </w:rPr>
        <w:t>immediate revenue</w:t>
      </w:r>
      <w:r w:rsidRPr="004D2C99">
        <w:rPr>
          <w:rFonts w:ascii="Arial" w:hAnsi="Arial" w:cs="Arial"/>
          <w:sz w:val="22"/>
          <w:szCs w:val="22"/>
          <w:lang w:val="en-GB"/>
        </w:rPr>
        <w:t xml:space="preserve"> potential, can in the long term be unproductive</w:t>
      </w:r>
      <w:r w:rsidR="00AB6C38" w:rsidRPr="004D2C99">
        <w:rPr>
          <w:rFonts w:ascii="Arial" w:hAnsi="Arial" w:cs="Arial"/>
          <w:sz w:val="22"/>
          <w:szCs w:val="22"/>
          <w:lang w:val="en-GB"/>
        </w:rPr>
        <w:t xml:space="preserve"> and unprofitable</w:t>
      </w:r>
      <w:r w:rsidRPr="004D2C99">
        <w:rPr>
          <w:rFonts w:ascii="Arial" w:hAnsi="Arial" w:cs="Arial"/>
          <w:sz w:val="22"/>
          <w:szCs w:val="22"/>
          <w:lang w:val="en-GB"/>
        </w:rPr>
        <w:t xml:space="preserve">, because </w:t>
      </w:r>
      <w:r w:rsidR="00AB6C38" w:rsidRPr="004D2C99">
        <w:rPr>
          <w:rFonts w:ascii="Arial" w:hAnsi="Arial" w:cs="Arial"/>
          <w:sz w:val="22"/>
          <w:szCs w:val="22"/>
          <w:lang w:val="en-GB"/>
        </w:rPr>
        <w:t>of its</w:t>
      </w:r>
      <w:r w:rsidRPr="004D2C99">
        <w:rPr>
          <w:rFonts w:ascii="Arial" w:hAnsi="Arial" w:cs="Arial"/>
          <w:sz w:val="22"/>
          <w:szCs w:val="22"/>
          <w:lang w:val="en-GB"/>
        </w:rPr>
        <w:t xml:space="preserve"> negative environmental</w:t>
      </w:r>
      <w:r w:rsidR="004A05F5" w:rsidRPr="004D2C99">
        <w:rPr>
          <w:rFonts w:ascii="Arial" w:hAnsi="Arial" w:cs="Arial"/>
          <w:sz w:val="22"/>
          <w:szCs w:val="22"/>
          <w:lang w:val="en-GB"/>
        </w:rPr>
        <w:t xml:space="preserve"> and social</w:t>
      </w:r>
      <w:r w:rsidRPr="004D2C99">
        <w:rPr>
          <w:rFonts w:ascii="Arial" w:hAnsi="Arial" w:cs="Arial"/>
          <w:sz w:val="22"/>
          <w:szCs w:val="22"/>
          <w:lang w:val="en-GB"/>
        </w:rPr>
        <w:t xml:space="preserve"> impacts. </w:t>
      </w:r>
    </w:p>
    <w:p w14:paraId="14158660" w14:textId="77777777" w:rsidR="001B0E96" w:rsidRPr="004D2C99" w:rsidRDefault="001B0E96" w:rsidP="001B0E96">
      <w:pPr>
        <w:pStyle w:val="NoSpacing"/>
        <w:tabs>
          <w:tab w:val="left" w:pos="2552"/>
        </w:tabs>
        <w:rPr>
          <w:rFonts w:ascii="Arial" w:hAnsi="Arial" w:cs="Arial"/>
          <w:sz w:val="22"/>
          <w:szCs w:val="22"/>
          <w:lang w:val="en-GB"/>
        </w:rPr>
      </w:pPr>
    </w:p>
    <w:p w14:paraId="18D0BF09"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lang w:val="en-GB"/>
        </w:rPr>
        <w:t>“</w:t>
      </w:r>
      <w:r w:rsidRPr="004D2C99">
        <w:rPr>
          <w:rFonts w:ascii="Arial" w:hAnsi="Arial" w:cs="Arial"/>
          <w:sz w:val="22"/>
          <w:szCs w:val="22"/>
        </w:rPr>
        <w:t>What constitutes ‘productive’ cannot be independent of a project’s environmental and socio-economic impact because there are often trade-offs between short-term profits and long-term impact. What might appear to be a profitable project over a given time period could have negative impacts that might only become apparent in the longer term.”</w:t>
      </w:r>
    </w:p>
    <w:p w14:paraId="1B3D6B8D" w14:textId="77777777" w:rsidR="001B0E96" w:rsidRPr="004D2C99" w:rsidRDefault="001B0E96" w:rsidP="001B0E96">
      <w:pPr>
        <w:pStyle w:val="NoSpacing"/>
        <w:shd w:val="clear" w:color="auto" w:fill="E2EFD9" w:themeFill="accent6" w:themeFillTint="33"/>
        <w:jc w:val="right"/>
        <w:rPr>
          <w:rFonts w:ascii="Arial" w:hAnsi="Arial" w:cs="Arial"/>
          <w:b/>
          <w:sz w:val="22"/>
          <w:szCs w:val="22"/>
        </w:rPr>
      </w:pPr>
      <w:proofErr w:type="spellStart"/>
      <w:r w:rsidRPr="004D2C99">
        <w:rPr>
          <w:rFonts w:ascii="Arial" w:hAnsi="Arial" w:cs="Arial"/>
          <w:b/>
          <w:sz w:val="22"/>
          <w:szCs w:val="22"/>
        </w:rPr>
        <w:t>Schoenmaker</w:t>
      </w:r>
      <w:proofErr w:type="spellEnd"/>
      <w:r w:rsidRPr="004D2C99">
        <w:rPr>
          <w:rFonts w:ascii="Arial" w:hAnsi="Arial" w:cs="Arial"/>
          <w:b/>
          <w:sz w:val="22"/>
          <w:szCs w:val="22"/>
        </w:rPr>
        <w:t>, 2017</w:t>
      </w:r>
    </w:p>
    <w:p w14:paraId="1E53CB4E" w14:textId="77777777" w:rsidR="001B0E96" w:rsidRPr="004D2C99" w:rsidRDefault="001B0E96" w:rsidP="001B0E96">
      <w:pPr>
        <w:pStyle w:val="NoSpacing"/>
        <w:rPr>
          <w:rFonts w:ascii="Arial" w:hAnsi="Arial" w:cs="Arial"/>
          <w:sz w:val="22"/>
          <w:szCs w:val="22"/>
        </w:rPr>
      </w:pPr>
    </w:p>
    <w:p w14:paraId="0FAB22F7" w14:textId="77FB1AB6" w:rsidR="001B0E96" w:rsidRPr="004D2C99" w:rsidRDefault="001B0E96" w:rsidP="001B0E96">
      <w:pPr>
        <w:pStyle w:val="NoSpacing"/>
        <w:rPr>
          <w:rFonts w:ascii="Arial" w:hAnsi="Arial" w:cs="Arial"/>
          <w:sz w:val="22"/>
          <w:szCs w:val="22"/>
        </w:rPr>
      </w:pPr>
      <w:r w:rsidRPr="004D2C99">
        <w:rPr>
          <w:rFonts w:ascii="Arial" w:hAnsi="Arial" w:cs="Arial"/>
          <w:sz w:val="22"/>
          <w:szCs w:val="22"/>
        </w:rPr>
        <w:t xml:space="preserve">Short-termism has particularly significant implications for responding to the climate challenge. </w:t>
      </w:r>
      <w:r w:rsidR="008077B2" w:rsidRPr="004D2C99">
        <w:rPr>
          <w:rFonts w:ascii="Arial" w:hAnsi="Arial" w:cs="Arial"/>
          <w:sz w:val="22"/>
          <w:szCs w:val="22"/>
        </w:rPr>
        <w:t>While t</w:t>
      </w:r>
      <w:r w:rsidRPr="004D2C99">
        <w:rPr>
          <w:rFonts w:ascii="Arial" w:hAnsi="Arial" w:cs="Arial"/>
          <w:sz w:val="22"/>
          <w:szCs w:val="22"/>
        </w:rPr>
        <w:t xml:space="preserve">he worst impacts of climate change will most likely be felt by future generations, the measures needed to avoid catastrophic climate change </w:t>
      </w:r>
      <w:r w:rsidR="0086730A" w:rsidRPr="004D2C99">
        <w:rPr>
          <w:rFonts w:ascii="Arial" w:hAnsi="Arial" w:cs="Arial"/>
          <w:sz w:val="22"/>
          <w:szCs w:val="22"/>
        </w:rPr>
        <w:t xml:space="preserve">and its impact on individuals, communities and the financial system </w:t>
      </w:r>
      <w:r w:rsidRPr="004D2C99">
        <w:rPr>
          <w:rFonts w:ascii="Arial" w:hAnsi="Arial" w:cs="Arial"/>
          <w:sz w:val="22"/>
          <w:szCs w:val="22"/>
        </w:rPr>
        <w:t xml:space="preserve">are required urgently. This has been </w:t>
      </w:r>
      <w:proofErr w:type="spellStart"/>
      <w:r w:rsidRPr="004D2C99">
        <w:rPr>
          <w:rFonts w:ascii="Arial" w:hAnsi="Arial" w:cs="Arial"/>
          <w:sz w:val="22"/>
          <w:szCs w:val="22"/>
        </w:rPr>
        <w:t>recognised</w:t>
      </w:r>
      <w:proofErr w:type="spellEnd"/>
      <w:r w:rsidRPr="004D2C99">
        <w:rPr>
          <w:rFonts w:ascii="Arial" w:hAnsi="Arial" w:cs="Arial"/>
          <w:sz w:val="22"/>
          <w:szCs w:val="22"/>
        </w:rPr>
        <w:t xml:space="preserve"> by the Bank of England as an issue </w:t>
      </w:r>
      <w:r w:rsidR="00157F72" w:rsidRPr="004D2C99">
        <w:rPr>
          <w:rFonts w:ascii="Arial" w:hAnsi="Arial" w:cs="Arial"/>
          <w:sz w:val="22"/>
          <w:szCs w:val="22"/>
        </w:rPr>
        <w:t>that may have significant effects on</w:t>
      </w:r>
      <w:r w:rsidRPr="004D2C99">
        <w:rPr>
          <w:rFonts w:ascii="Arial" w:hAnsi="Arial" w:cs="Arial"/>
          <w:sz w:val="22"/>
          <w:szCs w:val="22"/>
        </w:rPr>
        <w:t xml:space="preserve"> financial stability. </w:t>
      </w:r>
    </w:p>
    <w:p w14:paraId="336916FA" w14:textId="77777777" w:rsidR="001B0E96" w:rsidRPr="004D2C99" w:rsidRDefault="001B0E96" w:rsidP="001B0E96">
      <w:pPr>
        <w:pStyle w:val="NoSpacing"/>
        <w:rPr>
          <w:rFonts w:ascii="Arial" w:hAnsi="Arial" w:cs="Arial"/>
          <w:sz w:val="22"/>
          <w:szCs w:val="22"/>
          <w:lang w:val="en-GB"/>
        </w:rPr>
      </w:pPr>
    </w:p>
    <w:p w14:paraId="61A345F7" w14:textId="77777777" w:rsidR="001B0E96" w:rsidRPr="004D2C99" w:rsidRDefault="001B0E96" w:rsidP="001B0E96">
      <w:pPr>
        <w:pStyle w:val="NoSpacing"/>
        <w:shd w:val="clear" w:color="auto" w:fill="E2EFD9" w:themeFill="accent6" w:themeFillTint="33"/>
        <w:outlineLvl w:val="0"/>
        <w:rPr>
          <w:rFonts w:ascii="Arial" w:hAnsi="Arial" w:cs="Arial"/>
          <w:b/>
          <w:sz w:val="22"/>
          <w:szCs w:val="22"/>
        </w:rPr>
      </w:pPr>
      <w:r w:rsidRPr="004D2C99">
        <w:rPr>
          <w:rFonts w:ascii="Arial" w:hAnsi="Arial" w:cs="Arial"/>
          <w:b/>
          <w:sz w:val="22"/>
          <w:szCs w:val="22"/>
        </w:rPr>
        <w:t>Mark Carney on ‘The Tragedy of the Horizon’</w:t>
      </w:r>
    </w:p>
    <w:p w14:paraId="4FC00A11"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The challenges currently posed by climate change pale in significance compared with what might come… So why isn’t more being done to address it?... </w:t>
      </w:r>
    </w:p>
    <w:p w14:paraId="154F1940"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 xml:space="preserve">Climate change is the Tragedy of the </w:t>
      </w:r>
      <w:r w:rsidRPr="004D2C99">
        <w:rPr>
          <w:rFonts w:ascii="Arial" w:hAnsi="Arial" w:cs="Arial"/>
          <w:i/>
          <w:iCs/>
          <w:sz w:val="22"/>
          <w:szCs w:val="22"/>
        </w:rPr>
        <w:t>Horizon</w:t>
      </w:r>
      <w:r w:rsidRPr="004D2C99">
        <w:rPr>
          <w:rFonts w:ascii="Arial" w:hAnsi="Arial" w:cs="Arial"/>
          <w:sz w:val="22"/>
          <w:szCs w:val="22"/>
        </w:rPr>
        <w:t>. </w:t>
      </w:r>
    </w:p>
    <w:p w14:paraId="16887562"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We don’t need an army of actuaries to tell us that the catastrophic impacts of climate change will be felt beyond the traditional horizons of most actors – imposing a cost on future generations that the current generation has no direct incentive to fix. </w:t>
      </w:r>
    </w:p>
    <w:p w14:paraId="0C0BEEDF"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That means beyond: </w:t>
      </w:r>
    </w:p>
    <w:p w14:paraId="40D79251"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 xml:space="preserve">- the </w:t>
      </w:r>
      <w:r w:rsidRPr="004D2C99">
        <w:rPr>
          <w:rFonts w:ascii="Arial" w:hAnsi="Arial" w:cs="Arial"/>
          <w:b/>
          <w:bCs/>
          <w:sz w:val="22"/>
          <w:szCs w:val="22"/>
        </w:rPr>
        <w:t>business cycle;</w:t>
      </w:r>
    </w:p>
    <w:p w14:paraId="2914F4D6"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 xml:space="preserve">- the </w:t>
      </w:r>
      <w:r w:rsidRPr="004D2C99">
        <w:rPr>
          <w:rFonts w:ascii="Arial" w:hAnsi="Arial" w:cs="Arial"/>
          <w:b/>
          <w:bCs/>
          <w:sz w:val="22"/>
          <w:szCs w:val="22"/>
        </w:rPr>
        <w:t>political cycle</w:t>
      </w:r>
      <w:r w:rsidRPr="004D2C99">
        <w:rPr>
          <w:rFonts w:ascii="Arial" w:hAnsi="Arial" w:cs="Arial"/>
          <w:sz w:val="22"/>
          <w:szCs w:val="22"/>
        </w:rPr>
        <w:t>; and </w:t>
      </w:r>
    </w:p>
    <w:p w14:paraId="24016D31"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 xml:space="preserve">- the </w:t>
      </w:r>
      <w:r w:rsidRPr="004D2C99">
        <w:rPr>
          <w:rFonts w:ascii="Arial" w:hAnsi="Arial" w:cs="Arial"/>
          <w:b/>
          <w:bCs/>
          <w:sz w:val="22"/>
          <w:szCs w:val="22"/>
        </w:rPr>
        <w:t>horizon of technocratic authorities</w:t>
      </w:r>
      <w:r w:rsidRPr="004D2C99">
        <w:rPr>
          <w:rFonts w:ascii="Arial" w:hAnsi="Arial" w:cs="Arial"/>
          <w:sz w:val="22"/>
          <w:szCs w:val="22"/>
        </w:rPr>
        <w:t>, like central banks, who are bound by their mandates. </w:t>
      </w:r>
    </w:p>
    <w:p w14:paraId="65C6B429"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The horizon for monetary policy extends out to 2-3 years. For financial stability it is a bit longer, but typically only to the outer boundaries of the credit cycle – about a decade. </w:t>
      </w:r>
    </w:p>
    <w:p w14:paraId="12FA6E0D"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In other words, once climate change becomes a defining issue for financial stability, it may already be too late. </w:t>
      </w:r>
    </w:p>
    <w:p w14:paraId="2C5CA471" w14:textId="77777777" w:rsidR="001B0E96" w:rsidRPr="004D2C99" w:rsidRDefault="001B0E96" w:rsidP="001B0E96">
      <w:pPr>
        <w:pStyle w:val="NoSpacing"/>
        <w:jc w:val="right"/>
        <w:rPr>
          <w:rFonts w:ascii="Arial" w:hAnsi="Arial" w:cs="Arial"/>
          <w:b/>
          <w:sz w:val="22"/>
          <w:szCs w:val="22"/>
        </w:rPr>
      </w:pPr>
      <w:commentRangeStart w:id="8"/>
      <w:r w:rsidRPr="004D2C99">
        <w:rPr>
          <w:rFonts w:ascii="Arial" w:hAnsi="Arial" w:cs="Arial"/>
          <w:b/>
          <w:sz w:val="22"/>
          <w:szCs w:val="22"/>
        </w:rPr>
        <w:t>Source: Bank of England</w:t>
      </w:r>
      <w:commentRangeEnd w:id="8"/>
      <w:r w:rsidRPr="004D2C99">
        <w:rPr>
          <w:rStyle w:val="CommentReference"/>
          <w:rFonts w:ascii="Times New Roman" w:hAnsi="Times New Roman" w:cs="Times New Roman"/>
        </w:rPr>
        <w:commentReference w:id="8"/>
      </w:r>
    </w:p>
    <w:p w14:paraId="791D53F8" w14:textId="77777777" w:rsidR="001B0E96" w:rsidRPr="004D2C99" w:rsidRDefault="001B0E96" w:rsidP="001B0E96">
      <w:pPr>
        <w:pStyle w:val="NoSpacing"/>
        <w:rPr>
          <w:rFonts w:ascii="Arial" w:hAnsi="Arial" w:cs="Arial"/>
          <w:sz w:val="22"/>
          <w:szCs w:val="22"/>
          <w:lang w:val="en-GB"/>
        </w:rPr>
      </w:pPr>
    </w:p>
    <w:p w14:paraId="752B57E3" w14:textId="77777777" w:rsidR="001B0E96" w:rsidRPr="004D2C99" w:rsidRDefault="001B0E96" w:rsidP="00263659">
      <w:pPr>
        <w:pStyle w:val="NoSpacing"/>
        <w:numPr>
          <w:ilvl w:val="2"/>
          <w:numId w:val="16"/>
        </w:numPr>
        <w:rPr>
          <w:rFonts w:ascii="Arial" w:hAnsi="Arial" w:cs="Arial"/>
          <w:b/>
          <w:sz w:val="22"/>
          <w:szCs w:val="22"/>
          <w:lang w:val="en-GB"/>
        </w:rPr>
      </w:pPr>
      <w:r w:rsidRPr="004D2C99">
        <w:rPr>
          <w:rFonts w:ascii="Arial" w:hAnsi="Arial" w:cs="Arial"/>
          <w:b/>
          <w:sz w:val="22"/>
          <w:szCs w:val="22"/>
          <w:lang w:val="en-GB"/>
        </w:rPr>
        <w:t>Narrow focus</w:t>
      </w:r>
    </w:p>
    <w:p w14:paraId="1AD796FA" w14:textId="77777777" w:rsidR="001B0E96" w:rsidRPr="004D2C99" w:rsidRDefault="001B0E96" w:rsidP="001B0E96">
      <w:pPr>
        <w:pStyle w:val="NoSpacing"/>
        <w:rPr>
          <w:rFonts w:ascii="Arial" w:hAnsi="Arial" w:cs="Arial"/>
          <w:b/>
          <w:i/>
          <w:sz w:val="22"/>
          <w:szCs w:val="22"/>
          <w:lang w:val="en-GB"/>
        </w:rPr>
      </w:pPr>
    </w:p>
    <w:p w14:paraId="661D4F8B" w14:textId="773CB59E" w:rsidR="00157F72" w:rsidRPr="004D2C99" w:rsidRDefault="00157F72" w:rsidP="001B0E96">
      <w:pPr>
        <w:pStyle w:val="NoSpacing"/>
        <w:rPr>
          <w:rFonts w:ascii="Arial" w:hAnsi="Arial" w:cs="Arial"/>
          <w:sz w:val="22"/>
          <w:szCs w:val="22"/>
          <w:lang w:val="en-GB"/>
        </w:rPr>
      </w:pPr>
      <w:r w:rsidRPr="004D2C99">
        <w:rPr>
          <w:rFonts w:ascii="Arial" w:hAnsi="Arial" w:cs="Arial"/>
          <w:sz w:val="22"/>
          <w:szCs w:val="22"/>
          <w:lang w:val="en-GB"/>
        </w:rPr>
        <w:t xml:space="preserve">Since the 1960s and the growth of the ‘Chicago School’ of economics, </w:t>
      </w:r>
      <w:r w:rsidR="001B0E96" w:rsidRPr="004D2C99">
        <w:rPr>
          <w:rFonts w:ascii="Arial" w:hAnsi="Arial" w:cs="Arial"/>
          <w:sz w:val="22"/>
          <w:szCs w:val="22"/>
          <w:lang w:val="en-GB"/>
        </w:rPr>
        <w:t xml:space="preserve">the </w:t>
      </w:r>
      <w:r w:rsidRPr="004D2C99">
        <w:rPr>
          <w:rFonts w:ascii="Arial" w:hAnsi="Arial" w:cs="Arial"/>
          <w:sz w:val="22"/>
          <w:szCs w:val="22"/>
          <w:lang w:val="en-GB"/>
        </w:rPr>
        <w:t xml:space="preserve">main </w:t>
      </w:r>
      <w:r w:rsidR="001B0E96" w:rsidRPr="004D2C99">
        <w:rPr>
          <w:rFonts w:ascii="Arial" w:hAnsi="Arial" w:cs="Arial"/>
          <w:sz w:val="22"/>
          <w:szCs w:val="22"/>
          <w:lang w:val="en-GB"/>
        </w:rPr>
        <w:t xml:space="preserve">purpose </w:t>
      </w:r>
      <w:r w:rsidRPr="004D2C99">
        <w:rPr>
          <w:rFonts w:ascii="Arial" w:hAnsi="Arial" w:cs="Arial"/>
          <w:sz w:val="22"/>
          <w:szCs w:val="22"/>
          <w:lang w:val="en-GB"/>
        </w:rPr>
        <w:t xml:space="preserve">and role </w:t>
      </w:r>
      <w:r w:rsidR="001B0E96" w:rsidRPr="004D2C99">
        <w:rPr>
          <w:rFonts w:ascii="Arial" w:hAnsi="Arial" w:cs="Arial"/>
          <w:sz w:val="22"/>
          <w:szCs w:val="22"/>
          <w:lang w:val="en-GB"/>
        </w:rPr>
        <w:t xml:space="preserve">of </w:t>
      </w:r>
      <w:r w:rsidRPr="004D2C99">
        <w:rPr>
          <w:rFonts w:ascii="Arial" w:hAnsi="Arial" w:cs="Arial"/>
          <w:sz w:val="22"/>
          <w:szCs w:val="22"/>
          <w:lang w:val="en-GB"/>
        </w:rPr>
        <w:t xml:space="preserve">business has been viewed, by many, </w:t>
      </w:r>
      <w:r w:rsidR="001B0E96" w:rsidRPr="004D2C99">
        <w:rPr>
          <w:rFonts w:ascii="Arial" w:hAnsi="Arial" w:cs="Arial"/>
          <w:sz w:val="22"/>
          <w:szCs w:val="22"/>
          <w:lang w:val="en-GB"/>
        </w:rPr>
        <w:t xml:space="preserve">as being to maximise returns to its shareholders. This idea has had a powerful effect on the conduct of business and approaches to </w:t>
      </w:r>
      <w:r w:rsidRPr="004D2C99">
        <w:rPr>
          <w:rFonts w:ascii="Arial" w:hAnsi="Arial" w:cs="Arial"/>
          <w:sz w:val="22"/>
          <w:szCs w:val="22"/>
          <w:lang w:val="en-GB"/>
        </w:rPr>
        <w:t xml:space="preserve">the regulation of firms and to the economy as a whole. </w:t>
      </w:r>
      <w:r w:rsidR="001B0E96" w:rsidRPr="004D2C99">
        <w:rPr>
          <w:rFonts w:ascii="Arial" w:hAnsi="Arial" w:cs="Arial"/>
          <w:sz w:val="22"/>
          <w:szCs w:val="22"/>
          <w:lang w:val="en-GB"/>
        </w:rPr>
        <w:t xml:space="preserve">It is also </w:t>
      </w:r>
      <w:r w:rsidRPr="004D2C99">
        <w:rPr>
          <w:rFonts w:ascii="Arial" w:hAnsi="Arial" w:cs="Arial"/>
          <w:sz w:val="22"/>
          <w:szCs w:val="22"/>
          <w:lang w:val="en-GB"/>
        </w:rPr>
        <w:t>a key assumption in many economic models used to inform policy.</w:t>
      </w:r>
    </w:p>
    <w:p w14:paraId="19B20DB1" w14:textId="77777777" w:rsidR="001B0E96" w:rsidRPr="004D2C99" w:rsidRDefault="001B0E96" w:rsidP="001B0E96">
      <w:pPr>
        <w:pStyle w:val="NoSpacing"/>
        <w:rPr>
          <w:rFonts w:ascii="Arial" w:hAnsi="Arial" w:cs="Arial"/>
          <w:sz w:val="22"/>
          <w:szCs w:val="22"/>
          <w:lang w:val="en-GB"/>
        </w:rPr>
      </w:pPr>
    </w:p>
    <w:p w14:paraId="5EC4044F" w14:textId="65DFCB23" w:rsidR="001B0E96" w:rsidRPr="004D2C99" w:rsidRDefault="00157F72" w:rsidP="001B0E96">
      <w:pPr>
        <w:pStyle w:val="NoSpacing"/>
        <w:rPr>
          <w:rFonts w:ascii="Arial" w:hAnsi="Arial" w:cs="Arial"/>
          <w:sz w:val="22"/>
          <w:szCs w:val="22"/>
          <w:lang w:val="en-GB"/>
        </w:rPr>
      </w:pPr>
      <w:r w:rsidRPr="004D2C99">
        <w:rPr>
          <w:rFonts w:ascii="Arial" w:hAnsi="Arial" w:cs="Arial"/>
          <w:sz w:val="22"/>
          <w:szCs w:val="22"/>
          <w:lang w:val="en-GB"/>
        </w:rPr>
        <w:t>This</w:t>
      </w:r>
      <w:r w:rsidR="001B0E96" w:rsidRPr="004D2C99">
        <w:rPr>
          <w:rFonts w:ascii="Arial" w:hAnsi="Arial" w:cs="Arial"/>
          <w:sz w:val="22"/>
          <w:szCs w:val="22"/>
          <w:lang w:val="en-GB"/>
        </w:rPr>
        <w:t xml:space="preserve"> view of the role of </w:t>
      </w:r>
      <w:r w:rsidRPr="004D2C99">
        <w:rPr>
          <w:rFonts w:ascii="Arial" w:hAnsi="Arial" w:cs="Arial"/>
          <w:sz w:val="22"/>
          <w:szCs w:val="22"/>
          <w:lang w:val="en-GB"/>
        </w:rPr>
        <w:t>business</w:t>
      </w:r>
      <w:r w:rsidR="001B0E96" w:rsidRPr="004D2C99">
        <w:rPr>
          <w:rFonts w:ascii="Arial" w:hAnsi="Arial" w:cs="Arial"/>
          <w:sz w:val="22"/>
          <w:szCs w:val="22"/>
          <w:lang w:val="en-GB"/>
        </w:rPr>
        <w:t xml:space="preserve"> does not hav</w:t>
      </w:r>
      <w:r w:rsidRPr="004D2C99">
        <w:rPr>
          <w:rFonts w:ascii="Arial" w:hAnsi="Arial" w:cs="Arial"/>
          <w:sz w:val="22"/>
          <w:szCs w:val="22"/>
          <w:lang w:val="en-GB"/>
        </w:rPr>
        <w:t xml:space="preserve">e a strict basis in company law, however. </w:t>
      </w:r>
      <w:r w:rsidR="001B0E96" w:rsidRPr="004D2C99">
        <w:rPr>
          <w:rFonts w:ascii="Arial" w:hAnsi="Arial" w:cs="Arial"/>
          <w:sz w:val="22"/>
          <w:szCs w:val="22"/>
          <w:lang w:val="en-GB"/>
        </w:rPr>
        <w:t xml:space="preserve">Like many powerful ideas, the focus on maximising shareholder value is based on a certain subjective worldview. </w:t>
      </w:r>
      <w:r w:rsidRPr="004D2C99">
        <w:rPr>
          <w:rFonts w:ascii="Arial" w:hAnsi="Arial" w:cs="Arial"/>
          <w:sz w:val="22"/>
          <w:szCs w:val="22"/>
          <w:lang w:val="en-GB"/>
        </w:rPr>
        <w:t>Others</w:t>
      </w:r>
      <w:r w:rsidR="001B0E96" w:rsidRPr="004D2C99">
        <w:rPr>
          <w:rFonts w:ascii="Arial" w:hAnsi="Arial" w:cs="Arial"/>
          <w:sz w:val="22"/>
          <w:szCs w:val="22"/>
          <w:lang w:val="en-GB"/>
        </w:rPr>
        <w:t xml:space="preserve"> argue that the purpose of business should be much broader than simply maximi</w:t>
      </w:r>
      <w:r w:rsidR="008077B2" w:rsidRPr="004D2C99">
        <w:rPr>
          <w:rFonts w:ascii="Arial" w:hAnsi="Arial" w:cs="Arial"/>
          <w:sz w:val="22"/>
          <w:szCs w:val="22"/>
          <w:lang w:val="en-GB"/>
        </w:rPr>
        <w:t>s</w:t>
      </w:r>
      <w:r w:rsidR="001B0E96" w:rsidRPr="004D2C99">
        <w:rPr>
          <w:rFonts w:ascii="Arial" w:hAnsi="Arial" w:cs="Arial"/>
          <w:sz w:val="22"/>
          <w:szCs w:val="22"/>
          <w:lang w:val="en-GB"/>
        </w:rPr>
        <w:t>ing shareholder return. As the economist Julie Nelson states:</w:t>
      </w:r>
    </w:p>
    <w:p w14:paraId="20E62FB4" w14:textId="77777777" w:rsidR="001B0E96" w:rsidRPr="004D2C99" w:rsidRDefault="001B0E96" w:rsidP="001B0E96">
      <w:pPr>
        <w:pStyle w:val="NoSpacing"/>
        <w:rPr>
          <w:rFonts w:ascii="Arial" w:hAnsi="Arial" w:cs="Arial"/>
          <w:sz w:val="22"/>
          <w:szCs w:val="22"/>
        </w:rPr>
      </w:pPr>
    </w:p>
    <w:p w14:paraId="39C0E089" w14:textId="3B7CF9C0"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 xml:space="preserve">“Case law has established that directors and managers of corporations have a ‘fiduciary duty’ </w:t>
      </w:r>
      <w:r w:rsidR="008077B2" w:rsidRPr="004D2C99">
        <w:rPr>
          <w:rFonts w:ascii="Arial" w:hAnsi="Arial" w:cs="Arial"/>
          <w:sz w:val="22"/>
          <w:szCs w:val="22"/>
        </w:rPr>
        <w:t>[</w:t>
      </w:r>
      <w:r w:rsidRPr="004D2C99">
        <w:rPr>
          <w:rFonts w:ascii="Arial" w:hAnsi="Arial" w:cs="Arial"/>
          <w:sz w:val="22"/>
          <w:szCs w:val="22"/>
        </w:rPr>
        <w:t>duty of loyalty of care</w:t>
      </w:r>
      <w:r w:rsidR="008077B2" w:rsidRPr="004D2C99">
        <w:rPr>
          <w:rFonts w:ascii="Arial" w:hAnsi="Arial" w:cs="Arial"/>
          <w:sz w:val="22"/>
          <w:szCs w:val="22"/>
        </w:rPr>
        <w:t>]</w:t>
      </w:r>
      <w:r w:rsidRPr="004D2C99">
        <w:rPr>
          <w:rFonts w:ascii="Arial" w:hAnsi="Arial" w:cs="Arial"/>
          <w:sz w:val="22"/>
          <w:szCs w:val="22"/>
        </w:rPr>
        <w:t xml:space="preserve"> to the corporation. This is often interpreted as requiring them to </w:t>
      </w:r>
      <w:proofErr w:type="spellStart"/>
      <w:r w:rsidRPr="004D2C99">
        <w:rPr>
          <w:rFonts w:ascii="Arial" w:hAnsi="Arial" w:cs="Arial"/>
          <w:sz w:val="22"/>
          <w:szCs w:val="22"/>
        </w:rPr>
        <w:t>maximise</w:t>
      </w:r>
      <w:proofErr w:type="spellEnd"/>
      <w:r w:rsidRPr="004D2C99">
        <w:rPr>
          <w:rFonts w:ascii="Arial" w:hAnsi="Arial" w:cs="Arial"/>
          <w:sz w:val="22"/>
          <w:szCs w:val="22"/>
        </w:rPr>
        <w:t xml:space="preserve"> returns to shareholders. Yet, if you look at the actual descriptions of the duties of directors, what you find is a requirement that they must act ‘in a manner… reasonably believed to be in the best interests of the corporation’… [I]t does not specify that the ‘corporation’ is the shareholders only, nor that serving the ‘interests of the corporation’ means </w:t>
      </w:r>
      <w:proofErr w:type="spellStart"/>
      <w:r w:rsidRPr="004D2C99">
        <w:rPr>
          <w:rFonts w:ascii="Arial" w:hAnsi="Arial" w:cs="Arial"/>
          <w:sz w:val="22"/>
          <w:szCs w:val="22"/>
        </w:rPr>
        <w:t>maximi</w:t>
      </w:r>
      <w:r w:rsidR="008077B2" w:rsidRPr="004D2C99">
        <w:rPr>
          <w:rFonts w:ascii="Arial" w:hAnsi="Arial" w:cs="Arial"/>
          <w:sz w:val="22"/>
          <w:szCs w:val="22"/>
        </w:rPr>
        <w:t>s</w:t>
      </w:r>
      <w:r w:rsidRPr="004D2C99">
        <w:rPr>
          <w:rFonts w:ascii="Arial" w:hAnsi="Arial" w:cs="Arial"/>
          <w:sz w:val="22"/>
          <w:szCs w:val="22"/>
        </w:rPr>
        <w:t>ing</w:t>
      </w:r>
      <w:proofErr w:type="spellEnd"/>
      <w:r w:rsidRPr="004D2C99">
        <w:rPr>
          <w:rFonts w:ascii="Arial" w:hAnsi="Arial" w:cs="Arial"/>
          <w:sz w:val="22"/>
          <w:szCs w:val="22"/>
        </w:rPr>
        <w:t xml:space="preserve"> profit…</w:t>
      </w:r>
    </w:p>
    <w:p w14:paraId="3772C0EF" w14:textId="7777777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rPr>
        <w:t xml:space="preserve">“It is my tribe, economists, who are the source of this fixation with </w:t>
      </w:r>
      <w:proofErr w:type="spellStart"/>
      <w:r w:rsidRPr="004D2C99">
        <w:rPr>
          <w:rFonts w:ascii="Arial" w:hAnsi="Arial" w:cs="Arial"/>
          <w:i/>
          <w:sz w:val="22"/>
          <w:szCs w:val="22"/>
        </w:rPr>
        <w:t>maximisation</w:t>
      </w:r>
      <w:proofErr w:type="spellEnd"/>
      <w:r w:rsidRPr="004D2C99">
        <w:rPr>
          <w:rFonts w:ascii="Arial" w:hAnsi="Arial" w:cs="Arial"/>
          <w:sz w:val="22"/>
          <w:szCs w:val="22"/>
        </w:rPr>
        <w:t xml:space="preserve">… While legislators and judges have… generally been rather vague about the purpose(s) of business, mainstream economists have been vociferous in </w:t>
      </w:r>
      <w:proofErr w:type="spellStart"/>
      <w:r w:rsidRPr="004D2C99">
        <w:rPr>
          <w:rFonts w:ascii="Arial" w:hAnsi="Arial" w:cs="Arial"/>
          <w:sz w:val="22"/>
          <w:szCs w:val="22"/>
        </w:rPr>
        <w:t>popularising</w:t>
      </w:r>
      <w:proofErr w:type="spellEnd"/>
      <w:r w:rsidRPr="004D2C99">
        <w:rPr>
          <w:rFonts w:ascii="Arial" w:hAnsi="Arial" w:cs="Arial"/>
          <w:sz w:val="22"/>
          <w:szCs w:val="22"/>
        </w:rPr>
        <w:t xml:space="preserve"> the idea that firms have a single, simple, </w:t>
      </w:r>
      <w:r w:rsidRPr="004D2C99">
        <w:rPr>
          <w:rFonts w:ascii="Arial" w:hAnsi="Arial" w:cs="Arial"/>
          <w:sz w:val="22"/>
          <w:szCs w:val="22"/>
          <w:lang w:val="en-GB"/>
        </w:rPr>
        <w:t>and</w:t>
      </w:r>
      <w:r w:rsidRPr="004D2C99">
        <w:rPr>
          <w:rFonts w:ascii="Arial" w:hAnsi="Arial" w:cs="Arial"/>
          <w:sz w:val="22"/>
          <w:szCs w:val="22"/>
        </w:rPr>
        <w:t xml:space="preserve"> (conveniently!) quantifiable goal.”</w:t>
      </w:r>
    </w:p>
    <w:p w14:paraId="48607082" w14:textId="77777777" w:rsidR="001B0E96" w:rsidRPr="004D2C99" w:rsidRDefault="001B0E96" w:rsidP="001B0E96">
      <w:pPr>
        <w:pStyle w:val="NoSpacing"/>
        <w:rPr>
          <w:rFonts w:ascii="Arial" w:hAnsi="Arial" w:cs="Arial"/>
          <w:sz w:val="22"/>
          <w:szCs w:val="22"/>
          <w:lang w:val="en-GB"/>
        </w:rPr>
      </w:pPr>
    </w:p>
    <w:p w14:paraId="0A1BA4EF" w14:textId="77777777" w:rsidR="00775DCE" w:rsidRPr="004D2C99" w:rsidRDefault="00775DCE" w:rsidP="001B0E96">
      <w:pPr>
        <w:pStyle w:val="NoSpacing"/>
        <w:rPr>
          <w:rFonts w:ascii="Arial" w:hAnsi="Arial" w:cs="Arial"/>
          <w:sz w:val="22"/>
          <w:szCs w:val="22"/>
          <w:lang w:val="en-GB"/>
        </w:rPr>
      </w:pPr>
    </w:p>
    <w:p w14:paraId="36C90358" w14:textId="4B80E0B8" w:rsidR="001B0E96" w:rsidRPr="004D2C99" w:rsidRDefault="001B0E96" w:rsidP="001B0E96">
      <w:pPr>
        <w:pStyle w:val="NoSpacing"/>
        <w:rPr>
          <w:rFonts w:ascii="Arial" w:hAnsi="Arial" w:cs="Arial"/>
          <w:sz w:val="22"/>
          <w:szCs w:val="22"/>
          <w:lang w:val="en-GB"/>
        </w:rPr>
      </w:pPr>
      <w:r w:rsidRPr="004D2C99">
        <w:rPr>
          <w:rFonts w:ascii="Arial" w:hAnsi="Arial" w:cs="Arial"/>
          <w:sz w:val="22"/>
          <w:szCs w:val="22"/>
          <w:lang w:val="en-GB"/>
        </w:rPr>
        <w:lastRenderedPageBreak/>
        <w:t xml:space="preserve">If financial institutions make decisions based on </w:t>
      </w:r>
      <w:r w:rsidR="00D8531C" w:rsidRPr="004D2C99">
        <w:rPr>
          <w:rFonts w:ascii="Arial" w:hAnsi="Arial" w:cs="Arial"/>
          <w:sz w:val="22"/>
          <w:szCs w:val="22"/>
          <w:lang w:val="en-GB"/>
        </w:rPr>
        <w:t>maximising shareholder returns</w:t>
      </w:r>
      <w:r w:rsidRPr="004D2C99">
        <w:rPr>
          <w:rFonts w:ascii="Arial" w:hAnsi="Arial" w:cs="Arial"/>
          <w:sz w:val="22"/>
          <w:szCs w:val="22"/>
          <w:lang w:val="en-GB"/>
        </w:rPr>
        <w:t xml:space="preserve"> as the sole motivation, there is a high risk that such decisions </w:t>
      </w:r>
      <w:r w:rsidR="00D8531C" w:rsidRPr="004D2C99">
        <w:rPr>
          <w:rFonts w:ascii="Arial" w:hAnsi="Arial" w:cs="Arial"/>
          <w:sz w:val="22"/>
          <w:szCs w:val="22"/>
          <w:lang w:val="en-GB"/>
        </w:rPr>
        <w:t>may</w:t>
      </w:r>
      <w:r w:rsidRPr="004D2C99">
        <w:rPr>
          <w:rFonts w:ascii="Arial" w:hAnsi="Arial" w:cs="Arial"/>
          <w:sz w:val="22"/>
          <w:szCs w:val="22"/>
          <w:lang w:val="en-GB"/>
        </w:rPr>
        <w:t xml:space="preserve"> lead to </w:t>
      </w:r>
      <w:r w:rsidR="00D8531C" w:rsidRPr="004D2C99">
        <w:rPr>
          <w:rFonts w:ascii="Arial" w:hAnsi="Arial" w:cs="Arial"/>
          <w:sz w:val="22"/>
          <w:szCs w:val="22"/>
          <w:lang w:val="en-GB"/>
        </w:rPr>
        <w:t xml:space="preserve">unintended consequences, including damage to the </w:t>
      </w:r>
      <w:r w:rsidRPr="004D2C99">
        <w:rPr>
          <w:rFonts w:ascii="Arial" w:hAnsi="Arial" w:cs="Arial"/>
          <w:sz w:val="22"/>
          <w:szCs w:val="22"/>
          <w:lang w:val="en-GB"/>
        </w:rPr>
        <w:t>enviro</w:t>
      </w:r>
      <w:r w:rsidR="00D8531C" w:rsidRPr="004D2C99">
        <w:rPr>
          <w:rFonts w:ascii="Arial" w:hAnsi="Arial" w:cs="Arial"/>
          <w:sz w:val="22"/>
          <w:szCs w:val="22"/>
          <w:lang w:val="en-GB"/>
        </w:rPr>
        <w:t>nment</w:t>
      </w:r>
      <w:r w:rsidR="004A05F5" w:rsidRPr="004D2C99">
        <w:rPr>
          <w:rFonts w:ascii="Arial" w:hAnsi="Arial" w:cs="Arial"/>
          <w:sz w:val="22"/>
          <w:szCs w:val="22"/>
          <w:lang w:val="en-GB"/>
        </w:rPr>
        <w:t xml:space="preserve"> and other significant social costs</w:t>
      </w:r>
      <w:r w:rsidR="00D8531C" w:rsidRPr="004D2C99">
        <w:rPr>
          <w:rFonts w:ascii="Arial" w:hAnsi="Arial" w:cs="Arial"/>
          <w:sz w:val="22"/>
          <w:szCs w:val="22"/>
          <w:lang w:val="en-GB"/>
        </w:rPr>
        <w:t xml:space="preserve">. </w:t>
      </w:r>
      <w:r w:rsidRPr="004D2C99">
        <w:rPr>
          <w:rFonts w:ascii="Arial" w:hAnsi="Arial" w:cs="Arial"/>
          <w:sz w:val="22"/>
          <w:szCs w:val="22"/>
          <w:lang w:val="en-GB"/>
        </w:rPr>
        <w:t xml:space="preserve">This </w:t>
      </w:r>
      <w:r w:rsidR="00D8531C" w:rsidRPr="004D2C99">
        <w:rPr>
          <w:rFonts w:ascii="Arial" w:hAnsi="Arial" w:cs="Arial"/>
          <w:sz w:val="22"/>
          <w:szCs w:val="22"/>
          <w:lang w:val="en-GB"/>
        </w:rPr>
        <w:t>may</w:t>
      </w:r>
      <w:r w:rsidRPr="004D2C99">
        <w:rPr>
          <w:rFonts w:ascii="Arial" w:hAnsi="Arial" w:cs="Arial"/>
          <w:sz w:val="22"/>
          <w:szCs w:val="22"/>
          <w:lang w:val="en-GB"/>
        </w:rPr>
        <w:t xml:space="preserve"> happen in three ways:  </w:t>
      </w:r>
    </w:p>
    <w:p w14:paraId="589211D2" w14:textId="0468BE87" w:rsidR="001B0E96" w:rsidRPr="004D2C99" w:rsidRDefault="001B0E96" w:rsidP="00263659">
      <w:pPr>
        <w:pStyle w:val="NoSpacing"/>
        <w:numPr>
          <w:ilvl w:val="0"/>
          <w:numId w:val="6"/>
        </w:numPr>
        <w:rPr>
          <w:rFonts w:ascii="Arial" w:hAnsi="Arial" w:cs="Arial"/>
          <w:sz w:val="22"/>
          <w:szCs w:val="22"/>
          <w:lang w:val="en-GB"/>
        </w:rPr>
      </w:pPr>
      <w:r w:rsidRPr="004D2C99">
        <w:rPr>
          <w:rFonts w:ascii="Arial" w:hAnsi="Arial" w:cs="Arial"/>
          <w:sz w:val="22"/>
          <w:szCs w:val="22"/>
          <w:lang w:val="en-GB"/>
        </w:rPr>
        <w:t xml:space="preserve">Only financial risk and reward is considered, </w:t>
      </w:r>
      <w:r w:rsidR="008077B2" w:rsidRPr="004D2C99">
        <w:rPr>
          <w:rFonts w:ascii="Arial" w:hAnsi="Arial" w:cs="Arial"/>
          <w:sz w:val="22"/>
          <w:szCs w:val="22"/>
          <w:lang w:val="en-GB"/>
        </w:rPr>
        <w:t xml:space="preserve">and </w:t>
      </w:r>
      <w:r w:rsidRPr="004D2C99">
        <w:rPr>
          <w:rFonts w:ascii="Arial" w:hAnsi="Arial" w:cs="Arial"/>
          <w:sz w:val="22"/>
          <w:szCs w:val="22"/>
          <w:lang w:val="en-GB"/>
        </w:rPr>
        <w:t>so environmental damage</w:t>
      </w:r>
      <w:r w:rsidR="004A05F5" w:rsidRPr="004D2C99">
        <w:rPr>
          <w:rFonts w:ascii="Arial" w:hAnsi="Arial" w:cs="Arial"/>
          <w:sz w:val="22"/>
          <w:szCs w:val="22"/>
          <w:lang w:val="en-GB"/>
        </w:rPr>
        <w:t xml:space="preserve"> and social costs are</w:t>
      </w:r>
      <w:r w:rsidRPr="004D2C99">
        <w:rPr>
          <w:rFonts w:ascii="Arial" w:hAnsi="Arial" w:cs="Arial"/>
          <w:sz w:val="22"/>
          <w:szCs w:val="22"/>
          <w:lang w:val="en-GB"/>
        </w:rPr>
        <w:t xml:space="preserve"> not considered relevant to the decision</w:t>
      </w:r>
    </w:p>
    <w:p w14:paraId="76C290BC" w14:textId="038BED05" w:rsidR="001B0E96" w:rsidRPr="004D2C99" w:rsidRDefault="001B0E96" w:rsidP="00263659">
      <w:pPr>
        <w:pStyle w:val="NoSpacing"/>
        <w:numPr>
          <w:ilvl w:val="0"/>
          <w:numId w:val="6"/>
        </w:numPr>
        <w:rPr>
          <w:rFonts w:ascii="Arial" w:hAnsi="Arial" w:cs="Arial"/>
          <w:sz w:val="22"/>
          <w:szCs w:val="22"/>
          <w:lang w:val="en-GB"/>
        </w:rPr>
      </w:pPr>
      <w:r w:rsidRPr="004D2C99">
        <w:rPr>
          <w:rFonts w:ascii="Arial" w:hAnsi="Arial" w:cs="Arial"/>
          <w:sz w:val="22"/>
          <w:szCs w:val="22"/>
          <w:lang w:val="en-GB"/>
        </w:rPr>
        <w:t xml:space="preserve">Those who are affected by the environmental </w:t>
      </w:r>
      <w:r w:rsidR="004A05F5" w:rsidRPr="004D2C99">
        <w:rPr>
          <w:rFonts w:ascii="Arial" w:hAnsi="Arial" w:cs="Arial"/>
          <w:sz w:val="22"/>
          <w:szCs w:val="22"/>
          <w:lang w:val="en-GB"/>
        </w:rPr>
        <w:t xml:space="preserve">or social </w:t>
      </w:r>
      <w:r w:rsidRPr="004D2C99">
        <w:rPr>
          <w:rFonts w:ascii="Arial" w:hAnsi="Arial" w:cs="Arial"/>
          <w:sz w:val="22"/>
          <w:szCs w:val="22"/>
          <w:lang w:val="en-GB"/>
        </w:rPr>
        <w:t xml:space="preserve">consequences of an investment are not </w:t>
      </w:r>
      <w:r w:rsidR="00551020" w:rsidRPr="004D2C99">
        <w:rPr>
          <w:rFonts w:ascii="Arial" w:hAnsi="Arial" w:cs="Arial"/>
          <w:sz w:val="22"/>
          <w:szCs w:val="22"/>
          <w:lang w:val="en-GB"/>
        </w:rPr>
        <w:t xml:space="preserve">likely to be </w:t>
      </w:r>
      <w:r w:rsidRPr="004D2C99">
        <w:rPr>
          <w:rFonts w:ascii="Arial" w:hAnsi="Arial" w:cs="Arial"/>
          <w:sz w:val="22"/>
          <w:szCs w:val="22"/>
          <w:lang w:val="en-GB"/>
        </w:rPr>
        <w:t xml:space="preserve">shareholders, </w:t>
      </w:r>
      <w:r w:rsidR="008077B2" w:rsidRPr="004D2C99">
        <w:rPr>
          <w:rFonts w:ascii="Arial" w:hAnsi="Arial" w:cs="Arial"/>
          <w:sz w:val="22"/>
          <w:szCs w:val="22"/>
          <w:lang w:val="en-GB"/>
        </w:rPr>
        <w:t xml:space="preserve">and </w:t>
      </w:r>
      <w:r w:rsidRPr="004D2C99">
        <w:rPr>
          <w:rFonts w:ascii="Arial" w:hAnsi="Arial" w:cs="Arial"/>
          <w:sz w:val="22"/>
          <w:szCs w:val="22"/>
          <w:lang w:val="en-GB"/>
        </w:rPr>
        <w:t>so are not counted as relevant to the decision</w:t>
      </w:r>
    </w:p>
    <w:p w14:paraId="21376845" w14:textId="67CB8E85" w:rsidR="001B0E96" w:rsidRPr="004D2C99" w:rsidRDefault="001B0E96" w:rsidP="00263659">
      <w:pPr>
        <w:pStyle w:val="NoSpacing"/>
        <w:numPr>
          <w:ilvl w:val="0"/>
          <w:numId w:val="6"/>
        </w:numPr>
        <w:rPr>
          <w:rFonts w:ascii="Arial" w:hAnsi="Arial" w:cs="Arial"/>
          <w:sz w:val="22"/>
          <w:szCs w:val="22"/>
          <w:lang w:val="en-GB"/>
        </w:rPr>
      </w:pPr>
      <w:r w:rsidRPr="004D2C99">
        <w:rPr>
          <w:rFonts w:ascii="Arial" w:hAnsi="Arial" w:cs="Arial"/>
          <w:sz w:val="22"/>
          <w:szCs w:val="22"/>
          <w:lang w:val="en-GB"/>
        </w:rPr>
        <w:t xml:space="preserve">A focus on profit maximisation combines with short-termism, </w:t>
      </w:r>
      <w:r w:rsidR="008077B2" w:rsidRPr="004D2C99">
        <w:rPr>
          <w:rFonts w:ascii="Arial" w:hAnsi="Arial" w:cs="Arial"/>
          <w:sz w:val="22"/>
          <w:szCs w:val="22"/>
          <w:lang w:val="en-GB"/>
        </w:rPr>
        <w:t xml:space="preserve">and </w:t>
      </w:r>
      <w:r w:rsidRPr="004D2C99">
        <w:rPr>
          <w:rFonts w:ascii="Arial" w:hAnsi="Arial" w:cs="Arial"/>
          <w:sz w:val="22"/>
          <w:szCs w:val="22"/>
          <w:lang w:val="en-GB"/>
        </w:rPr>
        <w:t xml:space="preserve">so the impact of environmental damage </w:t>
      </w:r>
      <w:r w:rsidR="004A05F5" w:rsidRPr="004D2C99">
        <w:rPr>
          <w:rFonts w:ascii="Arial" w:hAnsi="Arial" w:cs="Arial"/>
          <w:sz w:val="22"/>
          <w:szCs w:val="22"/>
          <w:lang w:val="en-GB"/>
        </w:rPr>
        <w:t xml:space="preserve">or social costs </w:t>
      </w:r>
      <w:r w:rsidRPr="004D2C99">
        <w:rPr>
          <w:rFonts w:ascii="Arial" w:hAnsi="Arial" w:cs="Arial"/>
          <w:sz w:val="22"/>
          <w:szCs w:val="22"/>
          <w:lang w:val="en-GB"/>
        </w:rPr>
        <w:t xml:space="preserve">on future profits is not considered relevant to the decision. </w:t>
      </w:r>
    </w:p>
    <w:p w14:paraId="65A7EF2A" w14:textId="77777777" w:rsidR="001B0E96" w:rsidRPr="004D2C99" w:rsidRDefault="001B0E96" w:rsidP="001B0E96">
      <w:pPr>
        <w:pStyle w:val="NoSpacing"/>
        <w:rPr>
          <w:rFonts w:ascii="Arial" w:hAnsi="Arial" w:cs="Arial"/>
          <w:sz w:val="22"/>
          <w:szCs w:val="22"/>
          <w:lang w:val="en-GB"/>
        </w:rPr>
      </w:pPr>
    </w:p>
    <w:p w14:paraId="768EFEC3" w14:textId="522E6790" w:rsidR="001B0E96" w:rsidRPr="004D2C99" w:rsidRDefault="001B0E96" w:rsidP="001B0E96">
      <w:pPr>
        <w:pStyle w:val="NoSpacing"/>
        <w:rPr>
          <w:rFonts w:ascii="Arial" w:hAnsi="Arial" w:cs="Arial"/>
          <w:sz w:val="22"/>
          <w:szCs w:val="22"/>
          <w:lang w:val="en-GB"/>
        </w:rPr>
      </w:pPr>
      <w:r w:rsidRPr="004D2C99">
        <w:rPr>
          <w:rFonts w:ascii="Arial" w:hAnsi="Arial" w:cs="Arial"/>
          <w:sz w:val="22"/>
          <w:szCs w:val="22"/>
          <w:lang w:val="en-GB"/>
        </w:rPr>
        <w:t xml:space="preserve">The implications of a profit maximisation approach are not always apparent, because they are cumulative (e.g. pollution of water </w:t>
      </w:r>
      <w:r w:rsidR="008077B2" w:rsidRPr="004D2C99">
        <w:rPr>
          <w:rFonts w:ascii="Arial" w:hAnsi="Arial" w:cs="Arial"/>
          <w:sz w:val="22"/>
          <w:szCs w:val="22"/>
          <w:lang w:val="en-GB"/>
        </w:rPr>
        <w:t>caused by</w:t>
      </w:r>
      <w:r w:rsidRPr="004D2C99">
        <w:rPr>
          <w:rFonts w:ascii="Arial" w:hAnsi="Arial" w:cs="Arial"/>
          <w:sz w:val="22"/>
          <w:szCs w:val="22"/>
          <w:lang w:val="en-GB"/>
        </w:rPr>
        <w:t xml:space="preserve"> the release of industrial chemicals) or not </w:t>
      </w:r>
      <w:r w:rsidR="00FB2C0D" w:rsidRPr="004D2C99">
        <w:rPr>
          <w:rFonts w:ascii="Arial" w:hAnsi="Arial" w:cs="Arial"/>
          <w:sz w:val="22"/>
          <w:szCs w:val="22"/>
          <w:lang w:val="en-GB"/>
        </w:rPr>
        <w:t xml:space="preserve">immediately </w:t>
      </w:r>
      <w:r w:rsidRPr="004D2C99">
        <w:rPr>
          <w:rFonts w:ascii="Arial" w:hAnsi="Arial" w:cs="Arial"/>
          <w:sz w:val="22"/>
          <w:szCs w:val="22"/>
          <w:lang w:val="en-GB"/>
        </w:rPr>
        <w:t xml:space="preserve">visible (e.g. climate change </w:t>
      </w:r>
      <w:r w:rsidR="008077B2" w:rsidRPr="004D2C99">
        <w:rPr>
          <w:rFonts w:ascii="Arial" w:hAnsi="Arial" w:cs="Arial"/>
          <w:sz w:val="22"/>
          <w:szCs w:val="22"/>
          <w:lang w:val="en-GB"/>
        </w:rPr>
        <w:t>caused by</w:t>
      </w:r>
      <w:r w:rsidRPr="004D2C99">
        <w:rPr>
          <w:rFonts w:ascii="Arial" w:hAnsi="Arial" w:cs="Arial"/>
          <w:sz w:val="22"/>
          <w:szCs w:val="22"/>
          <w:lang w:val="en-GB"/>
        </w:rPr>
        <w:t xml:space="preserve"> the burning of fossil fuels). Industrial accidents and environmental disasters, </w:t>
      </w:r>
      <w:r w:rsidR="00FB2C0D" w:rsidRPr="004D2C99">
        <w:rPr>
          <w:rFonts w:ascii="Arial" w:hAnsi="Arial" w:cs="Arial"/>
          <w:sz w:val="22"/>
          <w:szCs w:val="22"/>
          <w:lang w:val="en-GB"/>
        </w:rPr>
        <w:t xml:space="preserve">such as a major oil spillage, </w:t>
      </w:r>
      <w:r w:rsidRPr="004D2C99">
        <w:rPr>
          <w:rFonts w:ascii="Arial" w:hAnsi="Arial" w:cs="Arial"/>
          <w:sz w:val="22"/>
          <w:szCs w:val="22"/>
          <w:lang w:val="en-GB"/>
        </w:rPr>
        <w:t xml:space="preserve">however, can bring the dangers of profit maximisation to the fore. </w:t>
      </w:r>
    </w:p>
    <w:p w14:paraId="66D07D3E" w14:textId="77777777" w:rsidR="001B0E96" w:rsidRPr="004D2C99" w:rsidRDefault="001B0E96" w:rsidP="001B0E96">
      <w:pPr>
        <w:pStyle w:val="NoSpacing"/>
        <w:rPr>
          <w:rFonts w:ascii="Arial" w:hAnsi="Arial" w:cs="Arial"/>
          <w:sz w:val="22"/>
          <w:szCs w:val="22"/>
          <w:lang w:val="en-GB"/>
        </w:rPr>
      </w:pPr>
    </w:p>
    <w:p w14:paraId="158B69DF" w14:textId="2FA43B86" w:rsidR="001B0E96" w:rsidRPr="004D2C99" w:rsidRDefault="00FB2C0D" w:rsidP="001B0E96">
      <w:pPr>
        <w:pStyle w:val="NoSpacing"/>
        <w:rPr>
          <w:rFonts w:ascii="Arial" w:hAnsi="Arial" w:cs="Arial"/>
          <w:sz w:val="22"/>
          <w:szCs w:val="22"/>
          <w:lang w:val="en-GB"/>
        </w:rPr>
      </w:pPr>
      <w:r w:rsidRPr="004D2C99">
        <w:rPr>
          <w:rFonts w:ascii="Arial" w:hAnsi="Arial" w:cs="Arial"/>
          <w:sz w:val="22"/>
          <w:szCs w:val="22"/>
          <w:lang w:val="en-GB"/>
        </w:rPr>
        <w:t xml:space="preserve">More recently, there </w:t>
      </w:r>
      <w:r w:rsidR="001B0E96" w:rsidRPr="004D2C99">
        <w:rPr>
          <w:rFonts w:ascii="Arial" w:hAnsi="Arial" w:cs="Arial"/>
          <w:sz w:val="22"/>
          <w:szCs w:val="22"/>
          <w:lang w:val="en-GB"/>
        </w:rPr>
        <w:t>have been calls for businesses (including financial institutions) to move to</w:t>
      </w:r>
      <w:r w:rsidR="0025010F" w:rsidRPr="004D2C99">
        <w:rPr>
          <w:rFonts w:ascii="Arial" w:hAnsi="Arial" w:cs="Arial"/>
          <w:sz w:val="22"/>
          <w:szCs w:val="22"/>
          <w:lang w:val="en-GB"/>
        </w:rPr>
        <w:t xml:space="preserve"> a ‘stakeholder value’ approach, most notably in 2019 by the publication of a new ‘Statement on the Purpose of a Corporation” by the US Business Roundtable incorporating obligations to customers, communities, employees and suppliers alongside shareholders. </w:t>
      </w:r>
      <w:r w:rsidR="001B0E96" w:rsidRPr="004D2C99">
        <w:rPr>
          <w:rFonts w:ascii="Arial" w:hAnsi="Arial" w:cs="Arial"/>
          <w:sz w:val="22"/>
          <w:szCs w:val="22"/>
          <w:lang w:val="en-GB"/>
        </w:rPr>
        <w:t xml:space="preserve">The stakeholder value approach sees the role of business as generating value for all of the stakeholders it serves, including its customers, employees, suppliers, shareholders and the wider community. Some even argue that future generations should be considered as a key stakeholder group, </w:t>
      </w:r>
      <w:r w:rsidR="00DA7A2E" w:rsidRPr="004D2C99">
        <w:rPr>
          <w:rFonts w:ascii="Arial" w:hAnsi="Arial" w:cs="Arial"/>
          <w:sz w:val="22"/>
          <w:szCs w:val="22"/>
          <w:lang w:val="en-GB"/>
        </w:rPr>
        <w:t>and this</w:t>
      </w:r>
      <w:r w:rsidR="001B0E96" w:rsidRPr="004D2C99">
        <w:rPr>
          <w:rFonts w:ascii="Arial" w:hAnsi="Arial" w:cs="Arial"/>
          <w:sz w:val="22"/>
          <w:szCs w:val="22"/>
          <w:lang w:val="en-GB"/>
        </w:rPr>
        <w:t xml:space="preserve"> has particularly important implications for longer-term environmental issues such as climate change. </w:t>
      </w:r>
    </w:p>
    <w:p w14:paraId="20694DE8" w14:textId="77777777" w:rsidR="001B0E96" w:rsidRPr="004D2C99" w:rsidRDefault="001B0E96" w:rsidP="001B0E96">
      <w:pPr>
        <w:pStyle w:val="NoSpacing"/>
        <w:rPr>
          <w:rFonts w:ascii="Arial" w:hAnsi="Arial" w:cs="Arial"/>
          <w:b/>
          <w:i/>
          <w:sz w:val="22"/>
          <w:szCs w:val="22"/>
          <w:lang w:val="en-GB"/>
        </w:rPr>
      </w:pPr>
    </w:p>
    <w:p w14:paraId="02DE721C" w14:textId="021A198A" w:rsidR="004A05F5" w:rsidRPr="004D2C99" w:rsidRDefault="001B0E96" w:rsidP="001B0E96">
      <w:pPr>
        <w:pStyle w:val="NoSpacing"/>
        <w:rPr>
          <w:rFonts w:ascii="Arial" w:hAnsi="Arial" w:cs="Arial"/>
          <w:sz w:val="22"/>
          <w:szCs w:val="22"/>
          <w:lang w:val="en-GB"/>
        </w:rPr>
      </w:pPr>
      <w:r w:rsidRPr="004D2C99">
        <w:rPr>
          <w:rFonts w:ascii="Arial" w:hAnsi="Arial" w:cs="Arial"/>
          <w:sz w:val="22"/>
          <w:szCs w:val="22"/>
          <w:lang w:val="en-GB"/>
        </w:rPr>
        <w:t xml:space="preserve">A stakeholder value approach has parallels with the ‘embedded’ model of the financial system we saw in </w:t>
      </w:r>
      <w:r w:rsidR="00FB2C0D" w:rsidRPr="004D2C99">
        <w:rPr>
          <w:rFonts w:ascii="Arial" w:hAnsi="Arial" w:cs="Arial"/>
          <w:sz w:val="22"/>
          <w:szCs w:val="22"/>
          <w:lang w:val="en-GB"/>
        </w:rPr>
        <w:t>1.3.2 above</w:t>
      </w:r>
      <w:r w:rsidR="00DA7A2E" w:rsidRPr="004D2C99">
        <w:rPr>
          <w:rFonts w:ascii="Arial" w:hAnsi="Arial" w:cs="Arial"/>
          <w:sz w:val="22"/>
          <w:szCs w:val="22"/>
          <w:lang w:val="en-GB"/>
        </w:rPr>
        <w:t>,</w:t>
      </w:r>
      <w:r w:rsidRPr="004D2C99">
        <w:rPr>
          <w:rFonts w:ascii="Arial" w:hAnsi="Arial" w:cs="Arial"/>
          <w:sz w:val="22"/>
          <w:szCs w:val="22"/>
          <w:lang w:val="en-GB"/>
        </w:rPr>
        <w:t xml:space="preserve"> </w:t>
      </w:r>
      <w:r w:rsidR="00DA7A2E" w:rsidRPr="004D2C99">
        <w:rPr>
          <w:rFonts w:ascii="Arial" w:hAnsi="Arial" w:cs="Arial"/>
          <w:sz w:val="22"/>
          <w:szCs w:val="22"/>
          <w:lang w:val="en-GB"/>
        </w:rPr>
        <w:t>in</w:t>
      </w:r>
      <w:r w:rsidRPr="004D2C99">
        <w:rPr>
          <w:rFonts w:ascii="Arial" w:hAnsi="Arial" w:cs="Arial"/>
          <w:sz w:val="22"/>
          <w:szCs w:val="22"/>
          <w:lang w:val="en-GB"/>
        </w:rPr>
        <w:t xml:space="preserve"> that a financial institution is embedded in society and serves not </w:t>
      </w:r>
      <w:r w:rsidR="00DA7A2E" w:rsidRPr="004D2C99">
        <w:rPr>
          <w:rFonts w:ascii="Arial" w:hAnsi="Arial" w:cs="Arial"/>
          <w:sz w:val="22"/>
          <w:szCs w:val="22"/>
          <w:lang w:val="en-GB"/>
        </w:rPr>
        <w:t>only</w:t>
      </w:r>
      <w:r w:rsidRPr="004D2C99">
        <w:rPr>
          <w:rFonts w:ascii="Arial" w:hAnsi="Arial" w:cs="Arial"/>
          <w:sz w:val="22"/>
          <w:szCs w:val="22"/>
          <w:lang w:val="en-GB"/>
        </w:rPr>
        <w:t xml:space="preserve"> its shareholders, </w:t>
      </w:r>
      <w:r w:rsidR="00FB2C0D" w:rsidRPr="004D2C99">
        <w:rPr>
          <w:rFonts w:ascii="Arial" w:hAnsi="Arial" w:cs="Arial"/>
          <w:sz w:val="22"/>
          <w:szCs w:val="22"/>
          <w:lang w:val="en-GB"/>
        </w:rPr>
        <w:t>but also</w:t>
      </w:r>
      <w:r w:rsidRPr="004D2C99">
        <w:rPr>
          <w:rFonts w:ascii="Arial" w:hAnsi="Arial" w:cs="Arial"/>
          <w:sz w:val="22"/>
          <w:szCs w:val="22"/>
          <w:lang w:val="en-GB"/>
        </w:rPr>
        <w:t xml:space="preserve"> a wide range of different actors within and beyond the financial system. </w:t>
      </w:r>
    </w:p>
    <w:p w14:paraId="3E52629A" w14:textId="77777777" w:rsidR="004A05F5" w:rsidRPr="004D2C99" w:rsidRDefault="004A05F5">
      <w:pPr>
        <w:rPr>
          <w:rFonts w:ascii="Arial" w:hAnsi="Arial" w:cs="Arial"/>
          <w:sz w:val="22"/>
          <w:szCs w:val="22"/>
          <w:lang w:val="en-GB"/>
        </w:rPr>
      </w:pPr>
      <w:r w:rsidRPr="004D2C99">
        <w:rPr>
          <w:rFonts w:ascii="Arial" w:hAnsi="Arial" w:cs="Arial"/>
          <w:sz w:val="22"/>
          <w:szCs w:val="22"/>
          <w:lang w:val="en-GB"/>
        </w:rPr>
        <w:br w:type="page"/>
      </w:r>
    </w:p>
    <w:p w14:paraId="0D39EBDC" w14:textId="77777777" w:rsidR="001B0E96" w:rsidRPr="004D2C99" w:rsidRDefault="001B0E96" w:rsidP="001B0E96">
      <w:pPr>
        <w:pStyle w:val="NoSpacing"/>
        <w:rPr>
          <w:rFonts w:ascii="Arial" w:hAnsi="Arial" w:cs="Arial"/>
          <w:sz w:val="22"/>
          <w:szCs w:val="22"/>
          <w:lang w:val="en-GB"/>
        </w:rPr>
      </w:pPr>
    </w:p>
    <w:p w14:paraId="2ACC51D2" w14:textId="77777777" w:rsidR="001B0E96" w:rsidRPr="004D2C99" w:rsidRDefault="001B0E96" w:rsidP="001B0E96">
      <w:pPr>
        <w:pStyle w:val="NoSpacing"/>
        <w:rPr>
          <w:rFonts w:ascii="Arial" w:hAnsi="Arial" w:cs="Arial"/>
          <w:b/>
          <w:i/>
          <w:sz w:val="22"/>
          <w:szCs w:val="22"/>
          <w:lang w:val="en-GB"/>
        </w:rPr>
      </w:pPr>
    </w:p>
    <w:p w14:paraId="7B6BC13A" w14:textId="77777777" w:rsidR="001B0E96" w:rsidRPr="004D2C99" w:rsidRDefault="001B0E96" w:rsidP="001B0E96">
      <w:pPr>
        <w:pStyle w:val="NoSpacing"/>
        <w:rPr>
          <w:rFonts w:ascii="Arial" w:hAnsi="Arial" w:cs="Arial"/>
          <w:b/>
          <w:i/>
          <w:sz w:val="22"/>
          <w:szCs w:val="22"/>
          <w:lang w:val="en-GB"/>
        </w:rPr>
      </w:pPr>
      <w:r w:rsidRPr="004D2C99">
        <w:rPr>
          <w:rFonts w:ascii="Arial" w:hAnsi="Arial" w:cs="Arial"/>
          <w:noProof/>
          <w:sz w:val="22"/>
          <w:szCs w:val="22"/>
        </w:rPr>
        <mc:AlternateContent>
          <mc:Choice Requires="wpg">
            <w:drawing>
              <wp:anchor distT="0" distB="0" distL="114300" distR="114300" simplePos="0" relativeHeight="251661312" behindDoc="0" locked="0" layoutInCell="1" allowOverlap="1" wp14:anchorId="4F3D055E" wp14:editId="7303D956">
                <wp:simplePos x="0" y="0"/>
                <wp:positionH relativeFrom="column">
                  <wp:posOffset>0</wp:posOffset>
                </wp:positionH>
                <wp:positionV relativeFrom="paragraph">
                  <wp:posOffset>0</wp:posOffset>
                </wp:positionV>
                <wp:extent cx="3430270" cy="3430270"/>
                <wp:effectExtent l="0" t="0" r="24130" b="24130"/>
                <wp:wrapNone/>
                <wp:docPr id="2" name="Group 2"/>
                <wp:cNvGraphicFramePr/>
                <a:graphic xmlns:a="http://schemas.openxmlformats.org/drawingml/2006/main">
                  <a:graphicData uri="http://schemas.microsoft.com/office/word/2010/wordprocessingGroup">
                    <wpg:wgp>
                      <wpg:cNvGrpSpPr/>
                      <wpg:grpSpPr>
                        <a:xfrm>
                          <a:off x="0" y="0"/>
                          <a:ext cx="3430270" cy="3430270"/>
                          <a:chOff x="0" y="0"/>
                          <a:chExt cx="3430270" cy="3430270"/>
                        </a:xfrm>
                      </wpg:grpSpPr>
                      <wpg:grpSp>
                        <wpg:cNvPr id="3" name="Group 3"/>
                        <wpg:cNvGrpSpPr/>
                        <wpg:grpSpPr>
                          <a:xfrm>
                            <a:off x="0" y="0"/>
                            <a:ext cx="3430270" cy="3430270"/>
                            <a:chOff x="0" y="0"/>
                            <a:chExt cx="3430270" cy="3430270"/>
                          </a:xfrm>
                        </wpg:grpSpPr>
                        <wpg:grpSp>
                          <wpg:cNvPr id="15" name="Group 15"/>
                          <wpg:cNvGrpSpPr/>
                          <wpg:grpSpPr>
                            <a:xfrm>
                              <a:off x="0" y="0"/>
                              <a:ext cx="3430270" cy="3430270"/>
                              <a:chOff x="0" y="0"/>
                              <a:chExt cx="3430270" cy="3430270"/>
                            </a:xfrm>
                          </wpg:grpSpPr>
                          <wps:wsp>
                            <wps:cNvPr id="16" name="Oval 16"/>
                            <wps:cNvSpPr/>
                            <wps:spPr>
                              <a:xfrm>
                                <a:off x="832339" y="832339"/>
                                <a:ext cx="1769745" cy="1769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770D7" w14:textId="77777777" w:rsidR="00643428" w:rsidRPr="009530B8" w:rsidRDefault="00643428" w:rsidP="001B0E96">
                                  <w:pPr>
                                    <w:jc w:val="center"/>
                                    <w:rPr>
                                      <w:rFonts w:ascii="Arial" w:hAnsi="Arial" w:cs="Arial"/>
                                      <w:color w:val="000000" w:themeColor="text1"/>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0" y="0"/>
                                <a:ext cx="3430270" cy="3430270"/>
                                <a:chOff x="0" y="0"/>
                                <a:chExt cx="3430270" cy="3430270"/>
                              </a:xfrm>
                            </wpg:grpSpPr>
                            <wps:wsp>
                              <wps:cNvPr id="18" name="Oval 18"/>
                              <wps:cNvSpPr/>
                              <wps:spPr>
                                <a:xfrm>
                                  <a:off x="0" y="0"/>
                                  <a:ext cx="3430270" cy="34302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E7E1E" w14:textId="77777777" w:rsidR="00643428" w:rsidRPr="009530B8" w:rsidRDefault="00643428" w:rsidP="001B0E96">
                                    <w:pPr>
                                      <w:jc w:val="center"/>
                                      <w:rPr>
                                        <w:rFonts w:ascii="Arial" w:hAnsi="Arial" w:cs="Arial"/>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254369" y="1254369"/>
                                  <a:ext cx="914400"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51EE9" w14:textId="77777777" w:rsidR="00643428" w:rsidRPr="009530B8" w:rsidRDefault="00643428" w:rsidP="001B0E96">
                                    <w:pPr>
                                      <w:jc w:val="center"/>
                                      <w:rPr>
                                        <w:rFonts w:ascii="Arial" w:hAnsi="Arial" w:cs="Arial"/>
                                        <w:color w:val="000000" w:themeColor="text1"/>
                                        <w:sz w:val="16"/>
                                        <w:szCs w:val="16"/>
                                        <w:lang w:val="en-GB"/>
                                      </w:rPr>
                                    </w:pPr>
                                    <w:r>
                                      <w:rPr>
                                        <w:rFonts w:ascii="Arial" w:hAnsi="Arial" w:cs="Arial"/>
                                        <w:color w:val="000000" w:themeColor="text1"/>
                                        <w:sz w:val="16"/>
                                        <w:szCs w:val="16"/>
                                        <w:lang w:val="en-GB"/>
                                      </w:rPr>
                                      <w:t>f</w:t>
                                    </w:r>
                                    <w:r w:rsidRPr="009530B8">
                                      <w:rPr>
                                        <w:rFonts w:ascii="Arial" w:hAnsi="Arial" w:cs="Arial"/>
                                        <w:color w:val="000000" w:themeColor="text1"/>
                                        <w:sz w:val="16"/>
                                        <w:szCs w:val="16"/>
                                        <w:lang w:val="en-GB"/>
                                      </w:rPr>
                                      <w:t>inancial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Oval 20"/>
                          <wps:cNvSpPr/>
                          <wps:spPr>
                            <a:xfrm>
                              <a:off x="445477" y="457200"/>
                              <a:ext cx="2524760" cy="25247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098AE" w14:textId="77777777" w:rsidR="00643428" w:rsidRPr="009530B8" w:rsidRDefault="00643428" w:rsidP="001B0E96">
                                <w:pPr>
                                  <w:jc w:val="center"/>
                                  <w:rPr>
                                    <w:rFonts w:ascii="Arial" w:hAnsi="Arial" w:cs="Arial"/>
                                    <w:color w:val="000000" w:themeColor="text1"/>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1430215" y="949569"/>
                            <a:ext cx="683895"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5D08FB" w14:textId="77777777" w:rsidR="00643428" w:rsidRPr="009530B8" w:rsidRDefault="00643428" w:rsidP="001B0E96">
                              <w:pPr>
                                <w:rPr>
                                  <w:rFonts w:ascii="Arial" w:hAnsi="Arial" w:cs="Arial"/>
                                  <w:sz w:val="16"/>
                                  <w:szCs w:val="16"/>
                                  <w:lang w:val="en-GB"/>
                                </w:rPr>
                              </w:pPr>
                              <w:r w:rsidRPr="009530B8">
                                <w:rPr>
                                  <w:rFonts w:ascii="Arial" w:hAnsi="Arial" w:cs="Arial"/>
                                  <w:sz w:val="16"/>
                                  <w:szCs w:val="16"/>
                                  <w:lang w:val="en-GB"/>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488831" y="574431"/>
                            <a:ext cx="683895"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3F4C7F" w14:textId="77777777" w:rsidR="00643428" w:rsidRPr="009530B8" w:rsidRDefault="00643428" w:rsidP="001B0E96">
                              <w:pPr>
                                <w:rPr>
                                  <w:rFonts w:ascii="Arial" w:hAnsi="Arial" w:cs="Arial"/>
                                  <w:sz w:val="16"/>
                                  <w:szCs w:val="16"/>
                                  <w:lang w:val="en-GB"/>
                                </w:rPr>
                              </w:pPr>
                              <w:r>
                                <w:rPr>
                                  <w:rFonts w:ascii="Arial" w:hAnsi="Arial" w:cs="Arial"/>
                                  <w:sz w:val="16"/>
                                  <w:szCs w:val="16"/>
                                  <w:lang w:val="en-GB"/>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488831" y="117231"/>
                            <a:ext cx="795655"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5A8D39" w14:textId="77777777" w:rsidR="00643428" w:rsidRPr="009530B8" w:rsidRDefault="00643428" w:rsidP="001B0E96">
                              <w:pPr>
                                <w:rPr>
                                  <w:rFonts w:ascii="Arial" w:hAnsi="Arial" w:cs="Arial"/>
                                  <w:sz w:val="16"/>
                                  <w:szCs w:val="16"/>
                                  <w:lang w:val="en-GB"/>
                                </w:rPr>
                              </w:pPr>
                              <w:r>
                                <w:rPr>
                                  <w:rFonts w:ascii="Arial" w:hAnsi="Arial" w:cs="Arial"/>
                                  <w:sz w:val="16"/>
                                  <w:szCs w:val="16"/>
                                  <w:lang w:val="en-GB"/>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F3D055E" id="Group 2" o:spid="_x0000_s1037" style="position:absolute;margin-left:0;margin-top:0;width:270.1pt;height:270.1pt;z-index:251661312" coordsize="34302,3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dLvAQAAEghAAAOAAAAZHJzL2Uyb0RvYy54bWzsWt1v2zYQfx+w/4HQ+2Lrw5ZtRCmydAkG&#10;BE2wZOgzQ1G2MEnUSDpW+tfv+Gk3cVcnBdS6UB4UHkUeece73x1PPn3X1RV6pFyUrMmC8GQcINoQ&#10;lpfNMgv+vr/8bRYgIXGT44o1NAueqAjenf36y+mmXdCIrViVU46ASSMWmzYLVlK2i9FIkBWtsThh&#10;LW3gZcF4jSWQfDnKOd4A97oaRePxdLRhPG85I1QI6H1vXgZnmn9RUCJvikJQiaosgL1J/eT6+aCe&#10;o7NTvFhy3K5KYreB37CLGpcNLOpZvccSozUvX7CqS8KZYIU8IawesaIoCdUygDTh+Jk0V5ytWy3L&#10;crFZtl5NoNpnenozW/Lh8ZajMs+CKEANruGI9KooUqrZtMsFjLji7V17y23H0lBK2q7gtfoPcqBO&#10;K/XJK5V2EhHojJN4HKWgewLvHKHVTlZwNi/mkdUfX5k5cguP1P78djzh920liz+XLP55JAsnn4sG&#10;9PGdGji+2Nq2+DbbvlvhlmqXEcpyrQWEU6enm0dcISC1mvQQb9liIcDI95j1LI7ieB4gsF/b1Obr&#10;DDxMp/M0gZNQBu4IGOHNFC9aLuQVZTVSjSygVVW2Qm0TL/DjtZBmtBuluht2WVaVXqdqVIdgVZmr&#10;Pk0oeKQXFUcgThbILlQCwYI7o4BSM8FHnGC6JZ8qqlhUzV+0AMcHD430RjTkbnliQmgjQ/NqhXNq&#10;lpqM4c8t5nahl9YMFecCNul5WwZupGHieJs92/FqKtWI7SeP/29jZrKfoVdmjfST67JhfB+DCqSy&#10;K5vxTklGNUpLsnvoNCimzlAeWP4ExsSZiSCiJZclnOU1FvIWcwgZAHAQBuUNPIqKbbKA2VaAVox/&#10;2tevxoO1w9sAbSAEZYH4d405DVD1ZwN+MA+TRMUsTSSTNAKC77552H3TrOsLBsYQQsBtiW6q8bJy&#10;zYKz+iNEy3O1KrzCDYG1s4BI7ogLaUIjxFtCz8/1MIhTLZbXzV1LFHOlZ2Wo991HzFtr0BJ84QNz&#10;vvfCqM1YNbNh52vJilJbvNK00as9AcABg90a05/DeJg6JzYRCmg4xiMLUX2AHaRcJpIbsJs5GwY8&#10;/DrYgWEcHsMHiAP4PHKI8+YxQFx/ENcHDEDGsgsD81fBQBhNknhqkh7XBrSFEG2Tcx2cACxU0mPb&#10;Jqi6O4HLZoacR+dox5PzeEMZAKEvQNheZHUmZC+1KrnpAShUWrkDFEDqtOrAy1GSTJIUMjOAAZ2i&#10;2pKKg4loEiXp1OKEIwagMBevI88cQm8pA1J8D6ToBx3gPmnQ4V759O+sQ5G+P6vV7Y0CyQ76VSZs&#10;keMLhZRQlQJVzUrlDMl8AvkFTNjmFNNZPJvbQkoEuDF3lYYv5BQcyrv6QnpoEcVXVWxxxFUcbAlG&#10;iWS2rlt7SiUHVCT210EOmNh3HST/5/A6SOiP9id2dfljlUH6CP2+6L91blv4f4Nzz2azGNACnHuS&#10;Jgk0B+felhpNUVSjXR9Fzlc5tz/ywbn7qnH24dz+u9fWue23r29y7jBMo+fOnUIwnwyR2+UT/iPE&#10;AWH/DV8wXuXc/sgH5+7HufVlHj7X669i9qcF6vcAu7S+5m9/AHH2HwAAAP//AwBQSwMEFAAGAAgA&#10;AAAhAM3qT9/aAAAABQEAAA8AAABkcnMvZG93bnJldi54bWxMj0FLw0AQhe+C/2EZwZvdpFqRmE0p&#10;RT0VwVYQb9PsNAnNzobsNkn/vaMIehne8Ib3vsmXk2vVQH1oPBtIZwko4tLbhisD77vnmwdQISJb&#10;bD2TgTMFWBaXFzlm1o/8RsM2VkpCOGRooI6xy7QOZU0Ow8x3xOIdfO8wytpX2vY4Srhr9TxJ7rXD&#10;hqWhxo7WNZXH7ckZeBlxXN2mT8PmeFifP3eL149NSsZcX02rR1CRpvh3DN/4gg6FMO39iW1QrQF5&#10;JP5M8RZ3yRzU/lfoItf/6YsvAAAA//8DAFBLAQItABQABgAIAAAAIQC2gziS/gAAAOEBAAATAAAA&#10;AAAAAAAAAAAAAAAAAABbQ29udGVudF9UeXBlc10ueG1sUEsBAi0AFAAGAAgAAAAhADj9If/WAAAA&#10;lAEAAAsAAAAAAAAAAAAAAAAALwEAAF9yZWxzLy5yZWxzUEsBAi0AFAAGAAgAAAAhAJpY10u8BAAA&#10;SCEAAA4AAAAAAAAAAAAAAAAALgIAAGRycy9lMm9Eb2MueG1sUEsBAi0AFAAGAAgAAAAhAM3qT9/a&#10;AAAABQEAAA8AAAAAAAAAAAAAAAAAFgcAAGRycy9kb3ducmV2LnhtbFBLBQYAAAAABAAEAPMAAAAd&#10;CAAAAAA=&#10;">
                <v:group id="Group 3" o:spid="_x0000_s1038" style="position:absolute;width:34302;height:34302" coordsize="34302,3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5" o:spid="_x0000_s1039" style="position:absolute;width:34302;height:34302" coordsize="34302,3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16" o:spid="_x0000_s1040" style="position:absolute;left:8323;top:8323;width:17697;height:17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IMcIA&#10;AADbAAAADwAAAGRycy9kb3ducmV2LnhtbERPTW+CQBC9N+l/2EyT3upSm1iLLkRNjR4rcuhxZKdA&#10;YGcJuwX8926TJt7m5X3OOp1MKwbqXW1ZwessAkFcWF1zqSA/71+WIJxH1thaJgVXcpAmjw9rjLUd&#10;+URD5ksRQtjFqKDyvouldEVFBt3MdsSB+7G9QR9gX0rd4xjCTSvnUbSQBmsODRV2tKuoaLJfo0BP&#10;p8/vwbx/7aPmkn/k5dt20Aelnp+mzQqEp8nfxf/uow7zF/D3SzhAJ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kgxwgAAANsAAAAPAAAAAAAAAAAAAAAAAJgCAABkcnMvZG93&#10;bnJldi54bWxQSwUGAAAAAAQABAD1AAAAhwMAAAAA&#10;" filled="f" strokecolor="black [3213]" strokeweight="1pt">
                      <v:stroke joinstyle="miter"/>
                      <v:textbox>
                        <w:txbxContent>
                          <w:p w14:paraId="15C770D7" w14:textId="77777777" w:rsidR="00643428" w:rsidRPr="009530B8" w:rsidRDefault="00643428" w:rsidP="001B0E96">
                            <w:pPr>
                              <w:jc w:val="center"/>
                              <w:rPr>
                                <w:rFonts w:ascii="Arial" w:hAnsi="Arial" w:cs="Arial"/>
                                <w:color w:val="000000" w:themeColor="text1"/>
                                <w:sz w:val="16"/>
                                <w:szCs w:val="16"/>
                                <w:lang w:val="en-GB"/>
                              </w:rPr>
                            </w:pPr>
                          </w:p>
                        </w:txbxContent>
                      </v:textbox>
                    </v:oval>
                    <v:group id="Group 17" o:spid="_x0000_s1041" style="position:absolute;width:34302;height:34302" coordsize="34302,3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18" o:spid="_x0000_s1042" style="position:absolute;width:34302;height:34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52MQA&#10;AADbAAAADwAAAGRycy9kb3ducmV2LnhtbESPQW/CMAyF75P2HyJP4jbSbRJjhRRtaAiOg/XA0TSm&#10;rdo4VRNK+ff4MGk3W+/5vc/L1ehaNVAfas8GXqYJKOLC25pLA/nv5nkOKkRki61nMnCjAKvs8WGJ&#10;qfVX3tNwiKWSEA4pGqhi7FKtQ1GRwzD1HbFoZ987jLL2pbY9XiXctfo1SWbaYc3SUGFH64qK5nBx&#10;Buy4/z4O7v1nkzSn/CMv374GuzVm8jR+LkBFGuO/+e96ZwVfYOUXGU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edjEAAAA2wAAAA8AAAAAAAAAAAAAAAAAmAIAAGRycy9k&#10;b3ducmV2LnhtbFBLBQYAAAAABAAEAPUAAACJAwAAAAA=&#10;" filled="f" strokecolor="black [3213]" strokeweight="1pt">
                        <v:stroke joinstyle="miter"/>
                        <v:textbox>
                          <w:txbxContent>
                            <w:p w14:paraId="0BCE7E1E" w14:textId="77777777" w:rsidR="00643428" w:rsidRPr="009530B8" w:rsidRDefault="00643428" w:rsidP="001B0E96">
                              <w:pPr>
                                <w:jc w:val="center"/>
                                <w:rPr>
                                  <w:rFonts w:ascii="Arial" w:hAnsi="Arial" w:cs="Arial"/>
                                  <w:sz w:val="16"/>
                                  <w:szCs w:val="16"/>
                                  <w:lang w:val="en-GB"/>
                                </w:rPr>
                              </w:pPr>
                            </w:p>
                          </w:txbxContent>
                        </v:textbox>
                      </v:oval>
                      <v:oval id="Oval 19" o:spid="_x0000_s1043" style="position:absolute;left:12543;top:12543;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cQ78A&#10;AADbAAAADwAAAGRycy9kb3ducmV2LnhtbERPTYvCMBC9L/gfwgje1lQFV6tRVBQ9rtqDx7EZ22Iz&#10;KU2s9d+bhQVv83ifM1+2phQN1a6wrGDQj0AQp1YXnClIzrvvCQjnkTWWlknBixwsF52vOcbaPvlI&#10;zclnIoSwi1FB7n0VS+nSnAy6vq2IA3eztUEfYJ1JXeMzhJtSDqNoLA0WHBpyrGiTU3o/PYwC3R63&#10;l8b8/O6i+zWZJtlo3ei9Ur1uu5qB8NT6j/jffdBh/hT+fgk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dxDvwAAANsAAAAPAAAAAAAAAAAAAAAAAJgCAABkcnMvZG93bnJl&#10;di54bWxQSwUGAAAAAAQABAD1AAAAhAMAAAAA&#10;" filled="f" strokecolor="black [3213]" strokeweight="1pt">
                        <v:stroke joinstyle="miter"/>
                        <v:textbox>
                          <w:txbxContent>
                            <w:p w14:paraId="36551EE9" w14:textId="77777777" w:rsidR="00643428" w:rsidRPr="009530B8" w:rsidRDefault="00643428" w:rsidP="001B0E96">
                              <w:pPr>
                                <w:jc w:val="center"/>
                                <w:rPr>
                                  <w:rFonts w:ascii="Arial" w:hAnsi="Arial" w:cs="Arial"/>
                                  <w:color w:val="000000" w:themeColor="text1"/>
                                  <w:sz w:val="16"/>
                                  <w:szCs w:val="16"/>
                                  <w:lang w:val="en-GB"/>
                                </w:rPr>
                              </w:pPr>
                              <w:proofErr w:type="gramStart"/>
                              <w:r>
                                <w:rPr>
                                  <w:rFonts w:ascii="Arial" w:hAnsi="Arial" w:cs="Arial"/>
                                  <w:color w:val="000000" w:themeColor="text1"/>
                                  <w:sz w:val="16"/>
                                  <w:szCs w:val="16"/>
                                  <w:lang w:val="en-GB"/>
                                </w:rPr>
                                <w:t>f</w:t>
                              </w:r>
                              <w:r w:rsidRPr="009530B8">
                                <w:rPr>
                                  <w:rFonts w:ascii="Arial" w:hAnsi="Arial" w:cs="Arial"/>
                                  <w:color w:val="000000" w:themeColor="text1"/>
                                  <w:sz w:val="16"/>
                                  <w:szCs w:val="16"/>
                                  <w:lang w:val="en-GB"/>
                                </w:rPr>
                                <w:t>inancial</w:t>
                              </w:r>
                              <w:proofErr w:type="gramEnd"/>
                              <w:r w:rsidRPr="009530B8">
                                <w:rPr>
                                  <w:rFonts w:ascii="Arial" w:hAnsi="Arial" w:cs="Arial"/>
                                  <w:color w:val="000000" w:themeColor="text1"/>
                                  <w:sz w:val="16"/>
                                  <w:szCs w:val="16"/>
                                  <w:lang w:val="en-GB"/>
                                </w:rPr>
                                <w:t xml:space="preserve"> system</w:t>
                              </w:r>
                            </w:p>
                          </w:txbxContent>
                        </v:textbox>
                      </v:oval>
                    </v:group>
                  </v:group>
                  <v:oval id="Oval 20" o:spid="_x0000_s1044" style="position:absolute;left:4454;top:4572;width:25248;height:25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Y8EA&#10;AADbAAAADwAAAGRycy9kb3ducmV2LnhtbERPPW+DMBDdK/U/WFepWzGlUtIQDGqrRsmYpAwZL/gK&#10;CHxG2CX038dDpIxP7zsrZtOLiUbXWlbwGsUgiCurW64VlD+bl3cQziNr7C2Tgn9yUOSPDxmm2l74&#10;QNPR1yKEsEtRQeP9kErpqoYMusgOxIH7taNBH+BYSz3iJYSbXiZxvJAGWw4NDQ701VDVHf+MAj0f&#10;vk+TWe43cXcuV2X99jnprVLPT/PHGoSn2d/FN/dOK0jC+vAl/A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Tv2PBAAAA2wAAAA8AAAAAAAAAAAAAAAAAmAIAAGRycy9kb3du&#10;cmV2LnhtbFBLBQYAAAAABAAEAPUAAACGAwAAAAA=&#10;" filled="f" strokecolor="black [3213]" strokeweight="1pt">
                    <v:stroke joinstyle="miter"/>
                    <v:textbox>
                      <w:txbxContent>
                        <w:p w14:paraId="75F098AE" w14:textId="77777777" w:rsidR="00643428" w:rsidRPr="009530B8" w:rsidRDefault="00643428" w:rsidP="001B0E96">
                          <w:pPr>
                            <w:jc w:val="center"/>
                            <w:rPr>
                              <w:rFonts w:ascii="Arial" w:hAnsi="Arial" w:cs="Arial"/>
                              <w:color w:val="000000" w:themeColor="text1"/>
                              <w:sz w:val="16"/>
                              <w:szCs w:val="16"/>
                              <w:lang w:val="en-GB"/>
                            </w:rPr>
                          </w:pPr>
                        </w:p>
                      </w:txbxContent>
                    </v:textbox>
                  </v:oval>
                </v:group>
                <v:shape id="Text Box 21" o:spid="_x0000_s1045" type="#_x0000_t202" style="position:absolute;left:14302;top:9495;width:683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655D08FB" w14:textId="77777777" w:rsidR="00643428" w:rsidRPr="009530B8" w:rsidRDefault="00643428" w:rsidP="001B0E96">
                        <w:pPr>
                          <w:rPr>
                            <w:rFonts w:ascii="Arial" w:hAnsi="Arial" w:cs="Arial"/>
                            <w:sz w:val="16"/>
                            <w:szCs w:val="16"/>
                            <w:lang w:val="en-GB"/>
                          </w:rPr>
                        </w:pPr>
                        <w:proofErr w:type="gramStart"/>
                        <w:r w:rsidRPr="009530B8">
                          <w:rPr>
                            <w:rFonts w:ascii="Arial" w:hAnsi="Arial" w:cs="Arial"/>
                            <w:sz w:val="16"/>
                            <w:szCs w:val="16"/>
                            <w:lang w:val="en-GB"/>
                          </w:rPr>
                          <w:t>economy</w:t>
                        </w:r>
                        <w:proofErr w:type="gramEnd"/>
                      </w:p>
                    </w:txbxContent>
                  </v:textbox>
                </v:shape>
                <v:shape id="Text Box 22" o:spid="_x0000_s1046" type="#_x0000_t202" style="position:absolute;left:14888;top:5744;width:683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383F4C7F" w14:textId="77777777" w:rsidR="00643428" w:rsidRPr="009530B8" w:rsidRDefault="00643428" w:rsidP="001B0E96">
                        <w:pPr>
                          <w:rPr>
                            <w:rFonts w:ascii="Arial" w:hAnsi="Arial" w:cs="Arial"/>
                            <w:sz w:val="16"/>
                            <w:szCs w:val="16"/>
                            <w:lang w:val="en-GB"/>
                          </w:rPr>
                        </w:pPr>
                        <w:proofErr w:type="gramStart"/>
                        <w:r>
                          <w:rPr>
                            <w:rFonts w:ascii="Arial" w:hAnsi="Arial" w:cs="Arial"/>
                            <w:sz w:val="16"/>
                            <w:szCs w:val="16"/>
                            <w:lang w:val="en-GB"/>
                          </w:rPr>
                          <w:t>society</w:t>
                        </w:r>
                        <w:proofErr w:type="gramEnd"/>
                      </w:p>
                    </w:txbxContent>
                  </v:textbox>
                </v:shape>
                <v:shape id="Text Box 23" o:spid="_x0000_s1047" type="#_x0000_t202" style="position:absolute;left:14888;top:1172;width:79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A5A8D39" w14:textId="77777777" w:rsidR="00643428" w:rsidRPr="009530B8" w:rsidRDefault="00643428" w:rsidP="001B0E96">
                        <w:pPr>
                          <w:rPr>
                            <w:rFonts w:ascii="Arial" w:hAnsi="Arial" w:cs="Arial"/>
                            <w:sz w:val="16"/>
                            <w:szCs w:val="16"/>
                            <w:lang w:val="en-GB"/>
                          </w:rPr>
                        </w:pPr>
                        <w:proofErr w:type="gramStart"/>
                        <w:r>
                          <w:rPr>
                            <w:rFonts w:ascii="Arial" w:hAnsi="Arial" w:cs="Arial"/>
                            <w:sz w:val="16"/>
                            <w:szCs w:val="16"/>
                            <w:lang w:val="en-GB"/>
                          </w:rPr>
                          <w:t>environment</w:t>
                        </w:r>
                        <w:proofErr w:type="gramEnd"/>
                      </w:p>
                    </w:txbxContent>
                  </v:textbox>
                </v:shape>
              </v:group>
            </w:pict>
          </mc:Fallback>
        </mc:AlternateContent>
      </w:r>
    </w:p>
    <w:p w14:paraId="6FE0BA0A" w14:textId="77777777" w:rsidR="001B0E96" w:rsidRPr="004D2C99" w:rsidRDefault="001B0E96" w:rsidP="001B0E96">
      <w:pPr>
        <w:pStyle w:val="NoSpacing"/>
        <w:rPr>
          <w:rFonts w:ascii="Arial" w:hAnsi="Arial" w:cs="Arial"/>
          <w:b/>
          <w:i/>
          <w:sz w:val="22"/>
          <w:szCs w:val="22"/>
          <w:lang w:val="en-GB"/>
        </w:rPr>
      </w:pPr>
    </w:p>
    <w:p w14:paraId="1B4E0819" w14:textId="77777777" w:rsidR="001B0E96" w:rsidRPr="004D2C99" w:rsidRDefault="001B0E96" w:rsidP="001B0E96">
      <w:pPr>
        <w:pStyle w:val="NoSpacing"/>
        <w:rPr>
          <w:rFonts w:ascii="Arial" w:hAnsi="Arial" w:cs="Arial"/>
          <w:i/>
          <w:sz w:val="22"/>
          <w:szCs w:val="22"/>
          <w:lang w:val="en-GB"/>
        </w:rPr>
      </w:pPr>
    </w:p>
    <w:p w14:paraId="1B99614E" w14:textId="77777777" w:rsidR="001B0E96" w:rsidRPr="004D2C99" w:rsidRDefault="001B0E96" w:rsidP="001B0E96">
      <w:pPr>
        <w:pStyle w:val="NoSpacing"/>
        <w:ind w:left="360"/>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62336" behindDoc="0" locked="0" layoutInCell="1" allowOverlap="1" wp14:anchorId="75B5B18C" wp14:editId="56694B0F">
                <wp:simplePos x="0" y="0"/>
                <wp:positionH relativeFrom="column">
                  <wp:posOffset>1762811</wp:posOffset>
                </wp:positionH>
                <wp:positionV relativeFrom="paragraph">
                  <wp:posOffset>149860</wp:posOffset>
                </wp:positionV>
                <wp:extent cx="2403423" cy="804630"/>
                <wp:effectExtent l="0" t="0" r="35560" b="33655"/>
                <wp:wrapNone/>
                <wp:docPr id="24" name="Straight Connector 24"/>
                <wp:cNvGraphicFramePr/>
                <a:graphic xmlns:a="http://schemas.openxmlformats.org/drawingml/2006/main">
                  <a:graphicData uri="http://schemas.microsoft.com/office/word/2010/wordprocessingShape">
                    <wps:wsp>
                      <wps:cNvCnPr/>
                      <wps:spPr>
                        <a:xfrm flipV="1">
                          <a:off x="0" y="0"/>
                          <a:ext cx="2403423" cy="804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28DABE0" id="Straight Connector 24"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8pt,11.8pt" to="328.0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0i3wEAABQEAAAOAAAAZHJzL2Uyb0RvYy54bWysU8GO2yAQvVfqPyDujR0nWq2sOHvIanup&#10;2qjb9s7iIUYCBgFNnL/vgBNn1VaVWvWCGJj3Zt5j2DyM1rAjhKjRdXy5qDkDJ7HX7tDxr1+e3t1z&#10;FpNwvTDooONniPxh+/bN5uRbaHBA00NgROJie/IdH1LybVVFOYAVcYEeHF0qDFYkCsOh6oM4Ebs1&#10;VVPXd9UJQ+8DSoiRTh+nS74t/EqBTJ+UipCY6Tj1lsoayvqS12q7Ee0hCD9oeWlD/EMXVmhHRWeq&#10;R5EE+x70L1RWy4ARVVpItBUqpSUUDaRmWf+k5nkQHooWMif62ab4/2jlx+M+MN13vFlz5oSlN3pO&#10;QejDkNgOnSMHMTC6JKdOPrYE2Ll9uETR70OWPapgmTLaf6MhKEaQNDYWn8+zzzAmJumwWderdbPi&#10;TNLdfb2+W5WHqCaezOdDTO8BLcubjhvtsg+iFccPMVFtSr2m5GPj8hrR6P5JG1OCPEGwM4EdBb19&#10;GpdZAeFeZVGUkVXWNSkpu3Q2MLF+BkXeUMeTpjKVN04hJbh05TWOsjNMUQczsC5t/xF4yc9QKBP7&#10;N+AZUSqjSzPYaofhd9VvVqgp/+rApDtb8IL9ubxxsYZGrzh3+SZ5tl/HBX77zNsfAAAA//8DAFBL&#10;AwQUAAYACAAAACEA3DBUBuAAAAAKAQAADwAAAGRycy9kb3ducmV2LnhtbEyPTU/DMAyG70j8h8hI&#10;3FjaTetQaTohJA5I09gHh+2WJaYtNE5p0q38e8wJTrblR68fF8vRteKMfWg8KUgnCQgk421DlYK3&#10;/fPdPYgQNVndekIF3xhgWV5fFTq3/kJbPO9iJTiEQq4V1DF2uZTB1Oh0mPgOiXfvvnc68thX0vb6&#10;wuGuldMkyaTTDfGFWnf4VKP53A1OwSF9+dqY7mOzfzWrY7+K6zXGQanbm/HxAUTEMf7B8KvP6lCy&#10;08kPZINoFUwXi4xRbmZcGcjmWQrixOQ8mYEsC/n/hfIHAAD//wMAUEsBAi0AFAAGAAgAAAAhALaD&#10;OJL+AAAA4QEAABMAAAAAAAAAAAAAAAAAAAAAAFtDb250ZW50X1R5cGVzXS54bWxQSwECLQAUAAYA&#10;CAAAACEAOP0h/9YAAACUAQAACwAAAAAAAAAAAAAAAAAvAQAAX3JlbHMvLnJlbHNQSwECLQAUAAYA&#10;CAAAACEAjkWtIt8BAAAUBAAADgAAAAAAAAAAAAAAAAAuAgAAZHJzL2Uyb0RvYy54bWxQSwECLQAU&#10;AAYACAAAACEA3DBUBuAAAAAKAQAADwAAAAAAAAAAAAAAAAA5BAAAZHJzL2Rvd25yZXYueG1sUEsF&#10;BgAAAAAEAAQA8wAAAEYFAAAAAA==&#10;" strokecolor="black [3213]" strokeweight=".5pt">
                <v:stroke joinstyle="miter"/>
              </v:line>
            </w:pict>
          </mc:Fallback>
        </mc:AlternateContent>
      </w:r>
    </w:p>
    <w:p w14:paraId="6636A5FB" w14:textId="77777777" w:rsidR="001B0E96" w:rsidRPr="004D2C99" w:rsidRDefault="001B0E96" w:rsidP="001B0E96">
      <w:pPr>
        <w:pStyle w:val="NoSpacing"/>
        <w:ind w:left="426"/>
        <w:rPr>
          <w:rFonts w:ascii="Arial" w:hAnsi="Arial" w:cs="Arial"/>
          <w:b/>
          <w:i/>
          <w:sz w:val="22"/>
          <w:szCs w:val="22"/>
          <w:lang w:val="en-GB"/>
        </w:rPr>
      </w:pPr>
    </w:p>
    <w:p w14:paraId="598A744F"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82816" behindDoc="0" locked="0" layoutInCell="1" allowOverlap="1" wp14:anchorId="20715A63" wp14:editId="37A55CEF">
                <wp:simplePos x="0" y="0"/>
                <wp:positionH relativeFrom="column">
                  <wp:posOffset>4505960</wp:posOffset>
                </wp:positionH>
                <wp:positionV relativeFrom="paragraph">
                  <wp:posOffset>53340</wp:posOffset>
                </wp:positionV>
                <wp:extent cx="796925" cy="2286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80380C"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regulators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0715A63" id="Text Box 41" o:spid="_x0000_s1048" type="#_x0000_t202" style="position:absolute;left:0;text-align:left;margin-left:354.8pt;margin-top:4.2pt;width:62.75pt;height: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dBewIAAGIFAAAOAAAAZHJzL2Uyb0RvYy54bWysVE1v2zAMvQ/YfxB0X50E6VdQp8hadBhQ&#10;dMXaoWdFlhpjsqhJSuzs1+9JdtKs26XDLjZFPlLkI6mLy64xbKN8qMmWfHw04kxZSVVtn0v+7fHm&#10;wxlnIQpbCUNWlXyrAr+cv3930bqZmtCKTKU8QxAbZq0r+SpGNyuKIFeqEeGInLIwavKNiDj656Ly&#10;okX0xhST0eikaMlXzpNUIUB73Rv5PMfXWsn4ReugIjMlR24xf33+LtO3mF+I2bMXblXLIQ3xD1k0&#10;ora4dB/qWkTB1r7+I1RTS0+BdDyS1BSkdS1VrgHVjEevqnlYCadyLSAnuD1N4f+FlXebe8/qquTT&#10;MWdWNOjRo+oi+0gdgwr8tC7MAHtwAMYOevR5pw9QprI77Zv0R0EMdjC93bObokkoT89PzifHnEmY&#10;JpOzk1Fmv3hxdj7ET4oaloSSezQvcyo2tyEiEUB3kHSXpZvamNxAY39TANhrVJ6AwTvV0eebpbg1&#10;KnkZ+1VpMJDTToo8e+rKeLYRmBohpbIxV5zjAp1QGne/xXHAJ9c+q7c47z3yzWTj3rmpLfnM0qu0&#10;q++7lHWPB38HdScxdssut3483fVzSdUWbfbUL0pw8qZGM25FiPfCYzPQWWx7/IKPNtSWnAaJsxX5&#10;n3/TJzwGFlbOWmxaycOPtfCKM/PZYpTPx9NpWs18mB6fTnDwh5blocWumytCWzCtyC6LCR/NTtSe&#10;mic8Cot0K0zCStxd8rgTr2K//3hUpFosMgjL6ES8tQ9OptCJ5jRqj92T8G6Yx4hBvqPdTorZq7Hs&#10;scnT0mIdSdd5ZhPRPatDA7DIeZSHRye9FIfnjHp5Gue/AAAA//8DAFBLAwQUAAYACAAAACEAPYnA&#10;rt0AAAAIAQAADwAAAGRycy9kb3ducmV2LnhtbEyPwU7DMBBE70j8g7VI3KhdcEsasqkQiCuohVbi&#10;5sbbJCJeR7HbhL/HnOA4mtHMm2I9uU6caQitZ4T5TIEgrrxtuUb4eH+5yUCEaNiazjMhfFOAdXl5&#10;UZjc+pE3dN7GWqQSDrlBaGLscylD1ZAzYeZ74uQd/eBMTHKopR3MmMpdJ2+VWkpnWk4LjenpqaHq&#10;a3tyCLvX4+deq7f62S360U9KsltJxOur6fEBRKQp/oXhFz+hQ5mYDv7ENogO4V6tlimKkGkQyc/u&#10;FnMQBwStNciykP8PlD8AAAD//wMAUEsBAi0AFAAGAAgAAAAhALaDOJL+AAAA4QEAABMAAAAAAAAA&#10;AAAAAAAAAAAAAFtDb250ZW50X1R5cGVzXS54bWxQSwECLQAUAAYACAAAACEAOP0h/9YAAACUAQAA&#10;CwAAAAAAAAAAAAAAAAAvAQAAX3JlbHMvLnJlbHNQSwECLQAUAAYACAAAACEA7ZA3QXsCAABiBQAA&#10;DgAAAAAAAAAAAAAAAAAuAgAAZHJzL2Uyb0RvYy54bWxQSwECLQAUAAYACAAAACEAPYnArt0AAAAI&#10;AQAADwAAAAAAAAAAAAAAAADVBAAAZHJzL2Rvd25yZXYueG1sUEsFBgAAAAAEAAQA8wAAAN8FAAAA&#10;AA==&#10;" filled="f" stroked="f">
                <v:textbox>
                  <w:txbxContent>
                    <w:p w14:paraId="0F80380C"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regulators</w:t>
                      </w:r>
                      <w:proofErr w:type="gramEnd"/>
                    </w:p>
                  </w:txbxContent>
                </v:textbox>
                <w10:wrap type="square"/>
              </v:shape>
            </w:pict>
          </mc:Fallback>
        </mc:AlternateContent>
      </w:r>
    </w:p>
    <w:p w14:paraId="2F9CEAA5"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81792" behindDoc="0" locked="0" layoutInCell="1" allowOverlap="1" wp14:anchorId="5DEB15EA" wp14:editId="1EB48ABA">
                <wp:simplePos x="0" y="0"/>
                <wp:positionH relativeFrom="column">
                  <wp:posOffset>4852036</wp:posOffset>
                </wp:positionH>
                <wp:positionV relativeFrom="paragraph">
                  <wp:posOffset>125095</wp:posOffset>
                </wp:positionV>
                <wp:extent cx="118974" cy="234583"/>
                <wp:effectExtent l="0" t="0" r="33655" b="45085"/>
                <wp:wrapNone/>
                <wp:docPr id="40" name="Straight Connector 40"/>
                <wp:cNvGraphicFramePr/>
                <a:graphic xmlns:a="http://schemas.openxmlformats.org/drawingml/2006/main">
                  <a:graphicData uri="http://schemas.microsoft.com/office/word/2010/wordprocessingShape">
                    <wps:wsp>
                      <wps:cNvCnPr/>
                      <wps:spPr>
                        <a:xfrm>
                          <a:off x="0" y="0"/>
                          <a:ext cx="118974" cy="2345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480CC7" id="Straight Connector 4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05pt,9.85pt" to="391.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VA1AEAAAkEAAAOAAAAZHJzL2Uyb0RvYy54bWysU8GO2yAQvVfqPyDujZ1s2matOHvIanup&#10;2qjbfgCLIUYCBg00cf6+A06c1bZS1VUv2APz3sx7DOu7wVl2UBgN+JbPZzVnykvojN+3/Mf3h3cr&#10;zmISvhMWvGr5SUV+t3n7Zn0MjVpAD7ZTyIjEx+YYWt6nFJqqirJXTsQZBOXpUAM6kSjEfdWhOBK7&#10;s9Wirj9UR8AuIEgVI+3ej4d8U/i1VjJ91TqqxGzLqbdUVizrU16rzVo0exShN/LchnhFF04YT0Un&#10;qnuRBPuJ5jcqZyRCBJ1mElwFWhupigZSM69fqHnsRVBFC5kTw2RT/H+08sthh8x0LV+SPV44uqPH&#10;hMLs+8S24D05CMjokJw6htgQYOt3eI5i2GGWPWh0+UuC2FDcPU3uqiExSZvz+er245IzSUeLm+X7&#10;1U3mrK7ggDF9UuBY/mm5NT6LF404fI5pTL2k5G3r8xrBmu7BWFuCPDZqa5EdBF14GubnEs+yqGBG&#10;VlnM2H75SyerRtZvSpMhueFSvYzilVNIqXy68FpP2RmmqYMJWP8deM7PUFXG9F/AE6JUBp8msDMe&#10;8E/Vr1boMf/iwKg7W/AE3alcbLGG5q1czvlt5IF+Hhf49QVvfgEAAP//AwBQSwMEFAAGAAgAAAAh&#10;ALam+lLgAAAACQEAAA8AAABkcnMvZG93bnJldi54bWxMj8FOwzAQRO9I/IO1SFwQdVqo06ZxKhSp&#10;Fw5INKji6MZuHBGvo9ht0r9nOdHjap5m3+TbyXXsYobQepQwnyXADNZet9hI+Kp2zytgISrUqvNo&#10;JFxNgG1xf5erTPsRP81lHxtGJRgyJcHG2Gech9oap8LM9wYpO/nBqUjn0HA9qJHKXccXSSK4Uy3S&#10;B6t6U1pT/+zPTsJ38/SyO1RYjWX8OAk7XQ/vy1LKx4fpbQMsmin+w/CnT+pQkNPRn1EH1klIxeuc&#10;UArWKTAC0tWCthwlLIUAXuT8dkHxCwAA//8DAFBLAQItABQABgAIAAAAIQC2gziS/gAAAOEBAAAT&#10;AAAAAAAAAAAAAAAAAAAAAABbQ29udGVudF9UeXBlc10ueG1sUEsBAi0AFAAGAAgAAAAhADj9If/W&#10;AAAAlAEAAAsAAAAAAAAAAAAAAAAALwEAAF9yZWxzLy5yZWxzUEsBAi0AFAAGAAgAAAAhAChG5UDU&#10;AQAACQQAAA4AAAAAAAAAAAAAAAAALgIAAGRycy9lMm9Eb2MueG1sUEsBAi0AFAAGAAgAAAAhALam&#10;+lLgAAAACQEAAA8AAAAAAAAAAAAAAAAALgQAAGRycy9kb3ducmV2LnhtbFBLBQYAAAAABAAEAPMA&#10;AAA7BQAAAAA=&#10;" strokecolor="black [3213]" strokeweight=".5pt">
                <v:stroke joinstyle="miter"/>
              </v:line>
            </w:pict>
          </mc:Fallback>
        </mc:AlternateContent>
      </w:r>
      <w:r w:rsidRPr="004D2C99">
        <w:rPr>
          <w:rFonts w:ascii="Arial" w:hAnsi="Arial" w:cs="Arial"/>
          <w:b/>
          <w:i/>
          <w:noProof/>
          <w:sz w:val="22"/>
          <w:szCs w:val="22"/>
        </w:rPr>
        <mc:AlternateContent>
          <mc:Choice Requires="wps">
            <w:drawing>
              <wp:anchor distT="0" distB="0" distL="114300" distR="114300" simplePos="0" relativeHeight="251680768" behindDoc="0" locked="0" layoutInCell="1" allowOverlap="1" wp14:anchorId="0F3AB772" wp14:editId="5A9C5AE4">
                <wp:simplePos x="0" y="0"/>
                <wp:positionH relativeFrom="column">
                  <wp:posOffset>5191125</wp:posOffset>
                </wp:positionH>
                <wp:positionV relativeFrom="paragraph">
                  <wp:posOffset>9525</wp:posOffset>
                </wp:positionV>
                <wp:extent cx="796925" cy="228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291D91"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F3AB772" id="Text Box 39" o:spid="_x0000_s1049" type="#_x0000_t202" style="position:absolute;left:0;text-align:left;margin-left:408.75pt;margin-top:.75pt;width:62.75pt;height:1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n3fAIAAGIFAAAOAAAAZHJzL2Uyb0RvYy54bWysVE1v2zAMvQ/YfxB0X51k/UpQp8hadBhQ&#10;tMXSoWdFlhpjkqhJTOzs14+S7TTrdumwi02RjxT5SOrisrWGbVWINbiSj49GnCknoardc8m/Pd58&#10;OOcsonCVMOBUyXcq8sv5+3cXjZ+pCazBVCowCuLirPElXyP6WVFEuVZWxCPwypFRQ7AC6RieiyqI&#10;hqJbU0xGo9OigVD5AFLFSNrrzsjnOb7WSuK91lEhMyWn3DB/Q/6u0reYX4jZcxB+Xcs+DfEPWVhR&#10;O7p0H+paoGCbUP8RytYyQASNRxJsAVrXUuUaqJrx6FU1y7XwKtdC5ES/pyn+v7DybvsQWF2V/OOU&#10;Mycs9ehRtcg+QctIRfw0Ps4ItvQExJb01OdBH0mZym51sOlPBTGyE9O7PbspmiTl2fR0OjnhTJJp&#10;Mjk/HWX2ixdnHyJ+VmBZEkoeqHmZU7G9jUiJEHSApLsc3NTG5AYa95uCgJ1G5QnovVMdXb5Zwp1R&#10;ycu4r0oTAzntpMizp65MYFtBUyOkVA5zxTkuoRNK091vcezxybXL6i3Oe498MzjcO9vaQcgsvUq7&#10;+j6krDs88XdQdxKxXbW59eOToZ8rqHbU5gDdokQvb2pqxq2I+CACbQZ1lrYd7+mjDTQlh17ibA3h&#10;59/0CU8DS1bOGtq0kscfGxEUZ+aLo1Gejo+P02rmw/HJ2YQO4dCyOrS4jb0CasuY3hUvs5jwaAZR&#10;B7BP9Cgs0q1kEk7S3SXHQbzCbv/pUZFqscggWkYv8NYtvUyhE81p1B7bJxF8P49Ig3wHw06K2aux&#10;7LDJ08Fig6DrPLOJ6I7VvgG0yHmU+0cnvRSH54x6eRrnvwAAAP//AwBQSwMEFAAGAAgAAAAhAEcg&#10;vSPcAAAACAEAAA8AAABkcnMvZG93bnJldi54bWxMj0FPwzAMhe9I/IfISNxYMraxrdSdEIgraIMh&#10;ccsar61onKrJ1vLvMSc4Wfb39Pxevhl9q87UxyYwwnRiQBGXwTVcIby/Pd+sQMVk2dk2MCF8U4RN&#10;cXmR28yFgbd03qVKiQnHzCLUKXWZ1rGsyds4CR2xsGPovU2y9pV2vR3E3Lf61pg77W3D8qG2HT3W&#10;VH7tTh5h/3L8/Jib1+rJL7ohjEazX2vE66vx4R5UojH9ieE3vkSHQjIdwoldVC3CarpciFSADOHr&#10;+Uy6HRBmctdFrv8XKH4AAAD//wMAUEsBAi0AFAAGAAgAAAAhALaDOJL+AAAA4QEAABMAAAAAAAAA&#10;AAAAAAAAAAAAAFtDb250ZW50X1R5cGVzXS54bWxQSwECLQAUAAYACAAAACEAOP0h/9YAAACUAQAA&#10;CwAAAAAAAAAAAAAAAAAvAQAAX3JlbHMvLnJlbHNQSwECLQAUAAYACAAAACEAARk593wCAABiBQAA&#10;DgAAAAAAAAAAAAAAAAAuAgAAZHJzL2Uyb0RvYy54bWxQSwECLQAUAAYACAAAACEARyC9I9wAAAAI&#10;AQAADwAAAAAAAAAAAAAAAADWBAAAZHJzL2Rvd25yZXYueG1sUEsFBgAAAAAEAAQA8wAAAN8FAAAA&#10;AA==&#10;" filled="f" stroked="f">
                <v:textbox>
                  <w:txbxContent>
                    <w:p w14:paraId="36291D91"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government</w:t>
                      </w:r>
                      <w:proofErr w:type="gramEnd"/>
                    </w:p>
                  </w:txbxContent>
                </v:textbox>
                <w10:wrap type="square"/>
              </v:shape>
            </w:pict>
          </mc:Fallback>
        </mc:AlternateContent>
      </w:r>
    </w:p>
    <w:p w14:paraId="31E27DA8"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79744" behindDoc="0" locked="0" layoutInCell="1" allowOverlap="1" wp14:anchorId="3B57CBCC" wp14:editId="32322B53">
                <wp:simplePos x="0" y="0"/>
                <wp:positionH relativeFrom="column">
                  <wp:posOffset>5311140</wp:posOffset>
                </wp:positionH>
                <wp:positionV relativeFrom="paragraph">
                  <wp:posOffset>17780</wp:posOffset>
                </wp:positionV>
                <wp:extent cx="227965" cy="227330"/>
                <wp:effectExtent l="0" t="0" r="26035" b="26670"/>
                <wp:wrapNone/>
                <wp:docPr id="38" name="Straight Connector 38"/>
                <wp:cNvGraphicFramePr/>
                <a:graphic xmlns:a="http://schemas.openxmlformats.org/drawingml/2006/main">
                  <a:graphicData uri="http://schemas.microsoft.com/office/word/2010/wordprocessingShape">
                    <wps:wsp>
                      <wps:cNvCnPr/>
                      <wps:spPr>
                        <a:xfrm flipV="1">
                          <a:off x="0" y="0"/>
                          <a:ext cx="227965" cy="227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B014FC" id="Straight Connector 3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2pt,1.4pt" to="436.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TA3QEAABMEAAAOAAAAZHJzL2Uyb0RvYy54bWysU8GO0zAQvSPxD5bvNGkrFoia7qGr5YKg&#10;YoG71xk3lmyPZZsm/XvGTpuuACGx2ovlsec9z3sz3tyO1rAjhKjRtXy5qDkDJ7HT7tDy79/u37zn&#10;LCbhOmHQQctPEPnt9vWrzeAbWGGPpoPAiMTFZvAt71PyTVVF2YMVcYEeHF0qDFYkCsOh6oIYiN2a&#10;alXXN9WAofMBJcRIp3fTJd8WfqVApi9KRUjMtJxqS2UNZX3Ma7XdiOYQhO+1PJchnlGFFdrRozPV&#10;nUiC/Qz6DyqrZcCIKi0k2gqV0hKKBlKzrH9T89ALD0ULmRP9bFN8OVr5+bgPTHctX1OnnLDUo4cU&#10;hD70ie3QOXIQA6NLcmrwsSHAzu3DOYp+H7LsUQXLlNH+Bw1BMYKksbH4fJp9hjExSYer1bsPN285&#10;k3RF+/W69KGaaDKdDzF9BLQsb1putMs2iEYcP8VET1PqJSUfG5fXiEZ399qYEuQBgp0J7Cio9Wlc&#10;ZgGEe5JFUUZWWdYkpOzSycDE+hUUWUMFT5LKUF45hZTg0oXXOMrOMEUVzMC6lP1P4Dk/Q6EM7P+A&#10;Z0R5GV2awVY7DH97/WqFmvIvDky6swWP2J1Ki4s1NHnFufMvyaP9NC7w61/e/gIAAP//AwBQSwME&#10;FAAGAAgAAAAhANrlhfzfAAAACAEAAA8AAABkcnMvZG93bnJldi54bWxMj8FOwzAQRO9I/IO1SNyo&#10;0wSFKGRTISQOSFUpLQe4uc6SBOJ1sJ02/D3mBMfRjGbeVKvZDOJIzveWEZaLBASxtk3PLcLL/uGq&#10;AOGD4kYNlgnhmzys6vOzSpWNPfEzHXehFbGEfakQuhDGUkqvOzLKL+xIHL1364wKUbpWNk6dYrkZ&#10;ZJokuTSq57jQqZHuO9Kfu8kgvC4fv7Z6/Njun/T6za3DZkNhQry8mO9uQQSaw18YfvEjOtSR6WAn&#10;brwYEIosv45RhDQ+iH5xk2YgDghZkYOsK/n/QP0DAAD//wMAUEsBAi0AFAAGAAgAAAAhALaDOJL+&#10;AAAA4QEAABMAAAAAAAAAAAAAAAAAAAAAAFtDb250ZW50X1R5cGVzXS54bWxQSwECLQAUAAYACAAA&#10;ACEAOP0h/9YAAACUAQAACwAAAAAAAAAAAAAAAAAvAQAAX3JlbHMvLnJlbHNQSwECLQAUAAYACAAA&#10;ACEAJyxUwN0BAAATBAAADgAAAAAAAAAAAAAAAAAuAgAAZHJzL2Uyb0RvYy54bWxQSwECLQAUAAYA&#10;CAAAACEA2uWF/N8AAAAIAQAADwAAAAAAAAAAAAAAAAA3BAAAZHJzL2Rvd25yZXYueG1sUEsFBgAA&#10;AAAEAAQA8wAAAEMFAAAAAA==&#10;" strokecolor="black [3213]" strokeweight=".5pt">
                <v:stroke joinstyle="miter"/>
              </v:line>
            </w:pict>
          </mc:Fallback>
        </mc:AlternateContent>
      </w:r>
      <w:r w:rsidRPr="004D2C99">
        <w:rPr>
          <w:rFonts w:ascii="Arial" w:hAnsi="Arial" w:cs="Arial"/>
          <w:b/>
          <w:i/>
          <w:noProof/>
          <w:sz w:val="22"/>
          <w:szCs w:val="22"/>
        </w:rPr>
        <mc:AlternateContent>
          <mc:Choice Requires="wps">
            <w:drawing>
              <wp:anchor distT="0" distB="0" distL="114300" distR="114300" simplePos="0" relativeHeight="251670528" behindDoc="0" locked="0" layoutInCell="1" allowOverlap="1" wp14:anchorId="49B4DD4D" wp14:editId="3A9ABE1F">
                <wp:simplePos x="0" y="0"/>
                <wp:positionH relativeFrom="column">
                  <wp:posOffset>3826510</wp:posOffset>
                </wp:positionH>
                <wp:positionV relativeFrom="paragraph">
                  <wp:posOffset>78105</wp:posOffset>
                </wp:positionV>
                <wp:extent cx="796925"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A43649"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9B4DD4D" id="Text Box 29" o:spid="_x0000_s1050" type="#_x0000_t202" style="position:absolute;left:0;text-align:left;margin-left:301.3pt;margin-top:6.15pt;width:62.75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tsfAIAAGIFAAAOAAAAZHJzL2Uyb0RvYy54bWysVMFu2zAMvQ/YPwi6L06MNG2COkXWosOA&#10;oC2aDD0rspQYk0RNUmJnXz9KttOs26XDLjZFPlLkI6nrm0YrchDOV2AKOhoMKRGGQ1mZbUG/re8/&#10;XVHiAzMlU2BEQY/C05v5xw/XtZ2JHHagSuEIBjF+VtuC7kKwsyzzfCc08wOwwqBRgtMs4NFts9Kx&#10;GqNrleXD4SSrwZXWARfeo/auNdJ5ii+l4OFRSi8CUQXF3EL6uvTdxG82v2azrWN2V/EuDfYPWWhW&#10;Gbz0FOqOBUb2rvojlK64Aw8yDDjoDKSsuEg1YDWj4ZtqVjtmRaoFyfH2RJP/f2H5w+HJkaosaD6l&#10;xDCNPVqLJpDP0BBUIT+19TOErSwCQ4N67HOv96iMZTfS6fjHggjakenjid0YjaPycjqZ5heUcDTl&#10;+dVkmNjPXp2t8+GLAE2iUFCHzUucssPSB0wEoT0k3mXgvlIqNVCZ3xQIbDUiTUDnHeto801SOCoR&#10;vZR5FhIZSGlHRZo9cascOTCcGsa5MCFVnOIiOqIk3v0exw4fXdus3uN88kg3gwknZ10ZcImlN2mX&#10;3/uUZYtH/s7qjmJoNk1q/WjS93MD5RHb7KBdFG/5fYXNWDIfnpjDzcDO4raHR/xIBXVBoZMo2YH7&#10;+Td9xOPAopWSGjetoP7HnjlBifpqcJSno/E4rmY6jC8uczy4c8vm3GL2+hawLSN8VyxPYsQH1YvS&#10;gX7BR2ERb0UTMxzvLmjoxdvQ7j8+KlwsFgmEy2hZWJqV5TF0pDmO2rp5Yc528xhwkB+g30k2ezOW&#10;LTZ6GljsA8gqzWwkumW1awAuchrl7tGJL8X5OaFen8b5LwAAAP//AwBQSwMEFAAGAAgAAAAhAMna&#10;+AveAAAACQEAAA8AAABkcnMvZG93bnJldi54bWxMj8FOwzAQRO9I/QdrkbhRu2kJIcSpEIgrqC0g&#10;cXPjbRI1Xkex24S/ZznR42qeZt4W68l14oxDaD1pWMwVCKTK25ZqDR+719sMRIiGrOk8oYYfDLAu&#10;Z1eFya0faYPnbawFl1DIjYYmxj6XMlQNOhPmvkfi7OAHZyKfQy3tYEYud51MlEqlMy3xQmN6fG6w&#10;Om5PTsPn2+H7a6Xe6xd3149+UpLcg9T65np6egQRcYr/MPzpszqU7LT3J7JBdBpSlaSMcpAsQTBw&#10;n2QLEHsNq2wJsizk5QflLwAAAP//AwBQSwECLQAUAAYACAAAACEAtoM4kv4AAADhAQAAEwAAAAAA&#10;AAAAAAAAAAAAAAAAW0NvbnRlbnRfVHlwZXNdLnhtbFBLAQItABQABgAIAAAAIQA4/SH/1gAAAJQB&#10;AAALAAAAAAAAAAAAAAAAAC8BAABfcmVscy8ucmVsc1BLAQItABQABgAIAAAAIQBh4HtsfAIAAGIF&#10;AAAOAAAAAAAAAAAAAAAAAC4CAABkcnMvZTJvRG9jLnhtbFBLAQItABQABgAIAAAAIQDJ2vgL3gAA&#10;AAkBAAAPAAAAAAAAAAAAAAAAANYEAABkcnMvZG93bnJldi54bWxQSwUGAAAAAAQABADzAAAA4QUA&#10;AAAA&#10;" filled="f" stroked="f">
                <v:textbox>
                  <w:txbxContent>
                    <w:p w14:paraId="1AA43649"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owners</w:t>
                      </w:r>
                      <w:proofErr w:type="gramEnd"/>
                    </w:p>
                  </w:txbxContent>
                </v:textbox>
                <w10:wrap type="square"/>
              </v:shape>
            </w:pict>
          </mc:Fallback>
        </mc:AlternateContent>
      </w:r>
    </w:p>
    <w:p w14:paraId="58FB54F8"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78720" behindDoc="0" locked="0" layoutInCell="1" allowOverlap="1" wp14:anchorId="5D7C7B5C" wp14:editId="0B9558EF">
                <wp:simplePos x="0" y="0"/>
                <wp:positionH relativeFrom="column">
                  <wp:posOffset>5845175</wp:posOffset>
                </wp:positionH>
                <wp:positionV relativeFrom="paragraph">
                  <wp:posOffset>142528</wp:posOffset>
                </wp:positionV>
                <wp:extent cx="796925" cy="228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99505B"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creditors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D7C7B5C" id="Text Box 37" o:spid="_x0000_s1051" type="#_x0000_t202" style="position:absolute;left:0;text-align:left;margin-left:460.25pt;margin-top:11.2pt;width:62.75pt;height: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11ewIAAGIFAAAOAAAAZHJzL2Uyb0RvYy54bWysVE1v2zAMvQ/YfxB0X51k/QzqFFmLDgOK&#10;tlg79KzIUmNMFjVJiZ39+j3JTpp1u3TYxabIR4p8JHV+0TWGrZUPNdmSjw9GnCkrqartc8m/PV5/&#10;OOUsRGErYciqkm9U4Bez9+/OWzdVE1qSqZRnCGLDtHUlX8bopkUR5FI1IhyQUxZGTb4REUf/XFRe&#10;tIjemGIyGh0XLfnKeZIqBGiveiOf5fhaKxnvtA4qMlNy5Bbz1+fvIn2L2bmYPnvhlrUc0hD/kEUj&#10;aotLd6GuRBRs5es/QjW19BRIxwNJTUFa11LlGlDNePSqmoelcCrXAnKC29EU/l9Yebu+96yuSv7x&#10;hDMrGvToUXWRfaKOQQV+WhemgD04AGMHPfq81QcoU9md9k36oyAGO5je7NhN0SSUJ2fHZ5MjziRM&#10;k8np8SizX7w4Ox/iZ0UNS0LJPZqXORXrmxCRCKBbSLrL0nVtTG6gsb8pAOw1Kk/A4J3q6PPNUtwY&#10;lbyM/ao0GMhpJ0WePXVpPFsLTI2QUtmYK85xgU4ojbvf4jjgk2uf1Vucdx75ZrJx59zUlnxm6VXa&#10;1fdtyrrHg7+9upMYu0WXWz/e9XlB1QZt9tQvSnDyukYzbkSI98JjM9BZbHu8w0cbaktOg8TZkvzP&#10;v+kTHgMLK2ctNq3k4cdKeMWZ+WIxymfjw8O0mvlweHQywcHvWxb7FrtqLgltGeNdcTKLCR/NVtSe&#10;mic8CvN0K0zCStxd8rgVL2O//3hUpJrPMwjL6ES8sQ9OptCJ5jRqj92T8G6Yx4hBvqXtTorpq7Hs&#10;scnT0nwVSdd5ZhPRPatDA7DIeZSHRye9FPvnjHp5Gme/AAAA//8DAFBLAwQUAAYACAAAACEA4+xe&#10;8t4AAAAKAQAADwAAAGRycy9kb3ducmV2LnhtbEyPwU7DMBBE70j8g7VI3KhNlFRtmk1VFXEFUWil&#10;3tx4m0TE6yh2m/D3uCc4rvZp5k2xnmwnrjT41jHC80yBIK6cablG+Pp8fVqA8EGz0Z1jQvghD+vy&#10;/q7QuXEjf9B1F2oRQ9jnGqEJoc+l9FVDVvuZ64nj7+wGq0M8h1qaQY8x3HYyUWourW45NjS6p21D&#10;1ffuYhH2b+fjIVXv9YvN+tFNSrJdSsTHh2mzAhFoCn8w3PSjOpTR6eQubLzoEJaJyiKKkCQpiBug&#10;0nlcd0LIFinIspD/J5S/AAAA//8DAFBLAQItABQABgAIAAAAIQC2gziS/gAAAOEBAAATAAAAAAAA&#10;AAAAAAAAAAAAAABbQ29udGVudF9UeXBlc10ueG1sUEsBAi0AFAAGAAgAAAAhADj9If/WAAAAlAEA&#10;AAsAAAAAAAAAAAAAAAAALwEAAF9yZWxzLy5yZWxzUEsBAi0AFAAGAAgAAAAhANiXrXV7AgAAYgUA&#10;AA4AAAAAAAAAAAAAAAAALgIAAGRycy9lMm9Eb2MueG1sUEsBAi0AFAAGAAgAAAAhAOPsXvLeAAAA&#10;CgEAAA8AAAAAAAAAAAAAAAAA1QQAAGRycy9kb3ducmV2LnhtbFBLBQYAAAAABAAEAPMAAADgBQAA&#10;AAA=&#10;" filled="f" stroked="f">
                <v:textbox>
                  <w:txbxContent>
                    <w:p w14:paraId="6799505B"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creditors</w:t>
                      </w:r>
                      <w:proofErr w:type="gramEnd"/>
                    </w:p>
                  </w:txbxContent>
                </v:textbox>
                <w10:wrap type="square"/>
              </v:shape>
            </w:pict>
          </mc:Fallback>
        </mc:AlternateContent>
      </w:r>
      <w:r w:rsidRPr="004D2C99">
        <w:rPr>
          <w:rFonts w:ascii="Arial" w:hAnsi="Arial" w:cs="Arial"/>
          <w:b/>
          <w:i/>
          <w:noProof/>
          <w:sz w:val="22"/>
          <w:szCs w:val="22"/>
        </w:rPr>
        <mc:AlternateContent>
          <mc:Choice Requires="wps">
            <w:drawing>
              <wp:anchor distT="0" distB="0" distL="114300" distR="114300" simplePos="0" relativeHeight="251669504" behindDoc="0" locked="0" layoutInCell="1" allowOverlap="1" wp14:anchorId="7B817A80" wp14:editId="31456AC0">
                <wp:simplePos x="0" y="0"/>
                <wp:positionH relativeFrom="column">
                  <wp:posOffset>4394835</wp:posOffset>
                </wp:positionH>
                <wp:positionV relativeFrom="paragraph">
                  <wp:posOffset>32384</wp:posOffset>
                </wp:positionV>
                <wp:extent cx="344759" cy="116657"/>
                <wp:effectExtent l="0" t="0" r="36830" b="36195"/>
                <wp:wrapNone/>
                <wp:docPr id="28" name="Straight Connector 28"/>
                <wp:cNvGraphicFramePr/>
                <a:graphic xmlns:a="http://schemas.openxmlformats.org/drawingml/2006/main">
                  <a:graphicData uri="http://schemas.microsoft.com/office/word/2010/wordprocessingShape">
                    <wps:wsp>
                      <wps:cNvCnPr/>
                      <wps:spPr>
                        <a:xfrm>
                          <a:off x="0" y="0"/>
                          <a:ext cx="344759" cy="1166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815497" id="Straight Connector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05pt,2.55pt" to="373.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ig1AEAAAkEAAAOAAAAZHJzL2Uyb0RvYy54bWysU9uO0zAQfUfiHyy/0yRltwtR033oanlB&#10;ULHwAV5n3FjyTWPTy98zdtJ0BUgIxIsT23POzDkzXt+frGEHwKi963izqDkDJ32v3b7j374+vnnH&#10;WUzC9cJ4Bx0/Q+T3m9ev1sfQwtIP3vSAjEhcbI+h40NKoa2qKAewIi58AEeXyqMViba4r3oUR2K3&#10;plrW9ao6euwDegkx0unDeMk3hV8pkOmzUhESMx2n2lJZsazPea02a9HuUYRBy6kM8Q9VWKEdJZ2p&#10;HkQS7DvqX6isluijV2khva28UlpC0UBqmvonNU+DCFC0kDkxzDbF/0crPx12yHTf8SV1yglLPXpK&#10;KPR+SGzrnSMHPTK6JKeOIbYE2LodTrsYdphlnxTa/CVB7FTcPc/uwikxSYdvb27ubt9zJumqaVar&#10;27vMWV3BAWP6AN6y/NNxo10WL1px+BjTGHoJycfG5TV6o/tHbUzZ5LGBrUF2ENTwdGqmFC+iKGFG&#10;VlnMWH75S2cDI+sXUGQIFdyU7GUUr5xCSnDpwmscRWeYogpmYP1n4BSfoVDG9G/AM6Jk9i7NYKud&#10;x99lv1qhxviLA6PubMGz78+lscUamrfSnOlt5IF+uS/w6wve/AAAAP//AwBQSwMEFAAGAAgAAAAh&#10;APlfENDgAAAACAEAAA8AAABkcnMvZG93bnJldi54bWxMj0FLw0AQhe+C/2EZwYvYTdMmasymSKAX&#10;D4KNFI/bZJoNZmdDdtuk/97xZE+P4T3e+ybfzLYXZxx950jBchGBQKpd01Gr4KvaPj6D8EFTo3tH&#10;qOCCHjbF7U2us8ZN9InnXWgFl5DPtAITwpBJ6WuDVvuFG5DYO7rR6sDn2Mpm1BOX217GUZRKqzvi&#10;BaMHLA3WP7uTVfDdPqy2+4qqqQwfx9TMl/17Uip1fze/vYIIOIf/MPzhMzoUzHRwJ2q86BWkL/GS&#10;owoSFvaf1ukaxEFBvEpAFrm8fqD4BQAA//8DAFBLAQItABQABgAIAAAAIQC2gziS/gAAAOEBAAAT&#10;AAAAAAAAAAAAAAAAAAAAAABbQ29udGVudF9UeXBlc10ueG1sUEsBAi0AFAAGAAgAAAAhADj9If/W&#10;AAAAlAEAAAsAAAAAAAAAAAAAAAAALwEAAF9yZWxzLy5yZWxzUEsBAi0AFAAGAAgAAAAhAFS6aKDU&#10;AQAACQQAAA4AAAAAAAAAAAAAAAAALgIAAGRycy9lMm9Eb2MueG1sUEsBAi0AFAAGAAgAAAAhAPlf&#10;ENDgAAAACAEAAA8AAAAAAAAAAAAAAAAALgQAAGRycy9kb3ducmV2LnhtbFBLBQYAAAAABAAEAPMA&#10;AAA7BQAAAAA=&#10;" strokecolor="black [3213]" strokeweight=".5pt">
                <v:stroke joinstyle="miter"/>
              </v:line>
            </w:pict>
          </mc:Fallback>
        </mc:AlternateContent>
      </w:r>
      <w:r w:rsidRPr="004D2C99">
        <w:rPr>
          <w:rFonts w:ascii="Arial" w:hAnsi="Arial" w:cs="Arial"/>
          <w:b/>
          <w:i/>
          <w:noProof/>
          <w:sz w:val="22"/>
          <w:szCs w:val="22"/>
        </w:rPr>
        <mc:AlternateContent>
          <mc:Choice Requires="wps">
            <w:drawing>
              <wp:anchor distT="0" distB="0" distL="114300" distR="114300" simplePos="0" relativeHeight="251664384" behindDoc="0" locked="0" layoutInCell="1" allowOverlap="1" wp14:anchorId="4F1D111B" wp14:editId="29260BFB">
                <wp:simplePos x="0" y="0"/>
                <wp:positionH relativeFrom="column">
                  <wp:posOffset>4619133</wp:posOffset>
                </wp:positionH>
                <wp:positionV relativeFrom="paragraph">
                  <wp:posOffset>32201</wp:posOffset>
                </wp:positionV>
                <wp:extent cx="918701" cy="918701"/>
                <wp:effectExtent l="0" t="0" r="21590" b="21590"/>
                <wp:wrapNone/>
                <wp:docPr id="25" name="Oval 25"/>
                <wp:cNvGraphicFramePr/>
                <a:graphic xmlns:a="http://schemas.openxmlformats.org/drawingml/2006/main">
                  <a:graphicData uri="http://schemas.microsoft.com/office/word/2010/wordprocessingShape">
                    <wps:wsp>
                      <wps:cNvSpPr/>
                      <wps:spPr>
                        <a:xfrm>
                          <a:off x="0" y="0"/>
                          <a:ext cx="918701" cy="9187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47E6E" w14:textId="77777777" w:rsidR="00643428" w:rsidRPr="00451292" w:rsidRDefault="00643428" w:rsidP="001B0E96">
                            <w:pPr>
                              <w:rPr>
                                <w:rFonts w:ascii="Arial" w:hAnsi="Arial" w:cs="Arial"/>
                                <w:color w:val="000000" w:themeColor="text1"/>
                                <w:sz w:val="16"/>
                                <w:szCs w:val="18"/>
                                <w:lang w:val="en-GB"/>
                                <w14:textOutline w14:w="9525" w14:cap="rnd" w14:cmpd="sng" w14:algn="ctr">
                                  <w14:noFill/>
                                  <w14:prstDash w14:val="solid"/>
                                  <w14:bevel/>
                                </w14:textOutline>
                              </w:rPr>
                            </w:pPr>
                            <w:r w:rsidRPr="00451292">
                              <w:rPr>
                                <w:rFonts w:ascii="Arial" w:hAnsi="Arial" w:cs="Arial"/>
                                <w:color w:val="000000" w:themeColor="text1"/>
                                <w:sz w:val="16"/>
                                <w:szCs w:val="18"/>
                                <w:lang w:val="en-GB"/>
                                <w14:textOutline w14:w="9525" w14:cap="rnd" w14:cmpd="sng" w14:algn="ctr">
                                  <w14:noFill/>
                                  <w14:prstDash w14:val="solid"/>
                                  <w14:bevel/>
                                </w14:textOutline>
                              </w:rPr>
                              <w:t>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F1D111B" id="Oval 25" o:spid="_x0000_s1052" style="position:absolute;left:0;text-align:left;margin-left:363.7pt;margin-top:2.55pt;width:72.35pt;height:7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dmlwIAAJYFAAAOAAAAZHJzL2Uyb0RvYy54bWysVN1P2zAQf5+0/8Hy+0hSwQYRKapATJMQ&#10;oMHEs+vYxJLj82y3SffX72wnbTXQHqb1wb3P333k7i6vxl6TrXBegWlodVJSIgyHVpnXhv54vv10&#10;TokPzLRMgxEN3QlPr5YfP1wOthYL6EC3whEEMb4ebEO7EGxdFJ53omf+BKwwqJTgehaQda9F69iA&#10;6L0uFmX5uRjAtdYBF96j9CYr6TLhSyl4eJDSi0B0QzG3kF6X3nV8i+Ulq18ds53iUxrsH7LomTIY&#10;dA91wwIjG6feQPWKO/AgwwmHvgApFRepBqymKv+o5qljVqRasDne7tvk/x8sv98+OqLahi7OKDGs&#10;x2/0sGWaIIu9Gayv0eTJPrqJ80jGQkfp+viPJZAx9XO376cYA+EovKjOv5QVJRxVE40oxcHZOh++&#10;CuhJJBoqtFbWx4pZzbZ3PmTr2SqKDdwqrVHOam3i60GrNsoSE8dGXGtHsISGhrGKRWDAIyvkomcR&#10;S8vFJCrstMio34XEhmD6i5RIGsUDJuNcmFBlVcdakUOdlfibg81ZpNDaIGBElpjkHnsCmC0zyIyd&#10;c57so6tIk7x3Lv+WWHbee6TIYMLeuVcG3HsAGquaImf7uUm5NbFLYVyPaViq82gaRWtodzhBDvJq&#10;ectvFX7MO+bDI3O4S7h1eB/CAz5Sw9BQmChKOnC/3pNHexxx1FIy4G421P/cMCco0d8MDv9FdXoa&#10;lzkxp2dfFsi4Y836WGM2/TXgNOAgYnaJjPZBz6R00L/gGVnFqKhihmPshvLgZuY65JuBh4iL1SqZ&#10;4QJbFu7Mk+URPDY6Turz+MKcnSY64Crcw7zHb6Y620ZPA6tNAKnSyB/6On0CXP40S9OhitflmE9W&#10;h3O6/A0AAP//AwBQSwMEFAAGAAgAAAAhAGQ3xdzeAAAACQEAAA8AAABkcnMvZG93bnJldi54bWxM&#10;j8FOg0AQhu8mvsNmmnizS7EKpSyNGhuvbeXgcWFHIGVnCbul+PaOJ73N5P/yzzf5bra9mHD0nSMF&#10;q2UEAql2pqNGQfmxv09B+KDJ6N4RKvhGD7vi9ibXmXFXOuJ0Co3gEvKZVtCGMGRS+rpFq/3SDUic&#10;fbnR6sDr2Egz6iuX217GUfQkre6IL7R6wNcW6/PpYhWY+fj2OdnksI/OVbkpm4eXybwrdbeYn7cg&#10;As7hD4ZffVaHgp0qdyHjRa8giZM1owoeVyA4T5OYh4rB9SYFWeTy/wfFDwAAAP//AwBQSwECLQAU&#10;AAYACAAAACEAtoM4kv4AAADhAQAAEwAAAAAAAAAAAAAAAAAAAAAAW0NvbnRlbnRfVHlwZXNdLnht&#10;bFBLAQItABQABgAIAAAAIQA4/SH/1gAAAJQBAAALAAAAAAAAAAAAAAAAAC8BAABfcmVscy8ucmVs&#10;c1BLAQItABQABgAIAAAAIQBegbdmlwIAAJYFAAAOAAAAAAAAAAAAAAAAAC4CAABkcnMvZTJvRG9j&#10;LnhtbFBLAQItABQABgAIAAAAIQBkN8Xc3gAAAAkBAAAPAAAAAAAAAAAAAAAAAPEEAABkcnMvZG93&#10;bnJldi54bWxQSwUGAAAAAAQABADzAAAA/AUAAAAA&#10;" filled="f" strokecolor="black [3213]" strokeweight="1pt">
                <v:stroke joinstyle="miter"/>
                <v:textbox>
                  <w:txbxContent>
                    <w:p w14:paraId="1D047E6E" w14:textId="77777777" w:rsidR="00643428" w:rsidRPr="00451292" w:rsidRDefault="00643428" w:rsidP="001B0E96">
                      <w:pPr>
                        <w:rPr>
                          <w:rFonts w:ascii="Arial" w:hAnsi="Arial" w:cs="Arial"/>
                          <w:color w:val="000000" w:themeColor="text1"/>
                          <w:sz w:val="16"/>
                          <w:szCs w:val="18"/>
                          <w:lang w:val="en-GB"/>
                          <w14:textOutline w14:w="9525" w14:cap="rnd" w14:cmpd="sng" w14:algn="ctr">
                            <w14:noFill/>
                            <w14:prstDash w14:val="solid"/>
                            <w14:bevel/>
                          </w14:textOutline>
                        </w:rPr>
                      </w:pPr>
                      <w:proofErr w:type="gramStart"/>
                      <w:r w:rsidRPr="00451292">
                        <w:rPr>
                          <w:rFonts w:ascii="Arial" w:hAnsi="Arial" w:cs="Arial"/>
                          <w:color w:val="000000" w:themeColor="text1"/>
                          <w:sz w:val="16"/>
                          <w:szCs w:val="18"/>
                          <w:lang w:val="en-GB"/>
                          <w14:textOutline w14:w="9525" w14:cap="rnd" w14:cmpd="sng" w14:algn="ctr">
                            <w14:noFill/>
                            <w14:prstDash w14:val="solid"/>
                            <w14:bevel/>
                          </w14:textOutline>
                        </w:rPr>
                        <w:t>company</w:t>
                      </w:r>
                      <w:proofErr w:type="gramEnd"/>
                    </w:p>
                  </w:txbxContent>
                </v:textbox>
              </v:oval>
            </w:pict>
          </mc:Fallback>
        </mc:AlternateContent>
      </w:r>
    </w:p>
    <w:p w14:paraId="3CF79E1D"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77696" behindDoc="0" locked="0" layoutInCell="1" allowOverlap="1" wp14:anchorId="33A6677D" wp14:editId="11DCEEF2">
                <wp:simplePos x="0" y="0"/>
                <wp:positionH relativeFrom="column">
                  <wp:posOffset>5533534</wp:posOffset>
                </wp:positionH>
                <wp:positionV relativeFrom="paragraph">
                  <wp:posOffset>100331</wp:posOffset>
                </wp:positionV>
                <wp:extent cx="347201" cy="110582"/>
                <wp:effectExtent l="0" t="0" r="34290" b="41910"/>
                <wp:wrapNone/>
                <wp:docPr id="36" name="Straight Connector 36"/>
                <wp:cNvGraphicFramePr/>
                <a:graphic xmlns:a="http://schemas.openxmlformats.org/drawingml/2006/main">
                  <a:graphicData uri="http://schemas.microsoft.com/office/word/2010/wordprocessingShape">
                    <wps:wsp>
                      <wps:cNvCnPr/>
                      <wps:spPr>
                        <a:xfrm flipV="1">
                          <a:off x="0" y="0"/>
                          <a:ext cx="347201" cy="1105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CE304B" id="Straight Connector 3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7pt,7.9pt" to="463.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MN3AEAABMEAAAOAAAAZHJzL2Uyb0RvYy54bWysU01vEzEQvSPxHyzfyW5SKNUqmx5SlQuC&#10;iBburnecteQvjU2y+feMvZtNBQipFRfL9sx7M+95vL4drGEHwKi9a/lyUXMGTvpOu33Lvz/ev7vh&#10;LCbhOmG8g5afIPLbzds362NoYOV7bzpARiQuNsfQ8j6l0FRVlD1YERc+gKOg8mhFoiPuqw7Fkdit&#10;qVZ1fV0dPXYBvYQY6fZuDPJN4VcKZPqqVITETMupt1RWLOtTXqvNWjR7FKHXcmpDvKILK7SjojPV&#10;nUiC/UT9B5XVEn30Ki2kt5VXSksoGkjNsv5NzUMvAhQtZE4Ms03x/9HKL4cdMt21/OqaMycsvdFD&#10;QqH3fWJb7xw56JFRkJw6htgQYOt2OJ1i2GGWPSi0TBkdftAQFCNIGhuKz6fZZxgSk3R59f4jqeVM&#10;Umi5rD/crDJ7NdJkuoAxfQJvWd603GiXbRCNOHyOaUw9p+Rr4/IavdHdvTamHPIAwdYgOwh6+jQs&#10;pxLPsqhgRlZZ1iik7NLJwMj6DRRZQw2PkspQXjiFlODSmdc4ys4wRR3MwLq0/U/glJ+hUAb2JeAZ&#10;USp7l2aw1c7j36pfrFBj/tmBUXe24Ml3p/LExRqavPI40y/Jo/38XOCXv7z5BQAA//8DAFBLAwQU&#10;AAYACAAAACEA1juDz+AAAAAJAQAADwAAAGRycy9kb3ducmV2LnhtbEyPwU7DMBBE70j8g7VI3KiT&#10;FNoS4lQIiQNSVUrbA9zceEkC8TrYThv+nuUEx9U8zb4plqPtxBF9aB0pSCcJCKTKmZZqBfvd49UC&#10;RIiajO4coYJvDLAsz88KnRt3ohc8bmMtuIRCrhU0Mfa5lKFq0OowcT0SZ+/OWx359LU0Xp+43HYy&#10;S5KZtLol/tDoHh8arD63g1Xwmj59bar+Y7N7rlZvfhXXa4yDUpcX4/0diIhj/IPhV5/VoWSngxvI&#10;BNEpWMzTa0Y5uOEJDNxmsxTEQcF0moEsC/l/QfkDAAD//wMAUEsBAi0AFAAGAAgAAAAhALaDOJL+&#10;AAAA4QEAABMAAAAAAAAAAAAAAAAAAAAAAFtDb250ZW50X1R5cGVzXS54bWxQSwECLQAUAAYACAAA&#10;ACEAOP0h/9YAAACUAQAACwAAAAAAAAAAAAAAAAAvAQAAX3JlbHMvLnJlbHNQSwECLQAUAAYACAAA&#10;ACEANG6jDdwBAAATBAAADgAAAAAAAAAAAAAAAAAuAgAAZHJzL2Uyb0RvYy54bWxQSwECLQAUAAYA&#10;CAAAACEA1juDz+AAAAAJAQAADwAAAAAAAAAAAAAAAAA2BAAAZHJzL2Rvd25yZXYueG1sUEsFBgAA&#10;AAAEAAQA8wAAAEMFAAAAAA==&#10;" strokecolor="black [3213]" strokeweight=".5pt">
                <v:stroke joinstyle="miter"/>
              </v:line>
            </w:pict>
          </mc:Fallback>
        </mc:AlternateContent>
      </w:r>
    </w:p>
    <w:p w14:paraId="02798738"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66432" behindDoc="0" locked="0" layoutInCell="1" allowOverlap="1" wp14:anchorId="63C766CB" wp14:editId="73BF7261">
                <wp:simplePos x="0" y="0"/>
                <wp:positionH relativeFrom="column">
                  <wp:posOffset>3595501</wp:posOffset>
                </wp:positionH>
                <wp:positionV relativeFrom="paragraph">
                  <wp:posOffset>53883</wp:posOffset>
                </wp:positionV>
                <wp:extent cx="796925" cy="228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568A9" w14:textId="77777777" w:rsidR="00643428" w:rsidRPr="00451292" w:rsidRDefault="00643428" w:rsidP="001B0E96">
                            <w:pPr>
                              <w:rPr>
                                <w:rFonts w:ascii="Arial" w:hAnsi="Arial" w:cs="Arial"/>
                                <w:sz w:val="16"/>
                                <w:szCs w:val="16"/>
                                <w:lang w:val="en-GB"/>
                              </w:rPr>
                            </w:pPr>
                            <w:r w:rsidRPr="00451292">
                              <w:rPr>
                                <w:rFonts w:ascii="Arial" w:hAnsi="Arial" w:cs="Arial"/>
                                <w:sz w:val="16"/>
                                <w:szCs w:val="16"/>
                                <w:lang w:val="en-GB"/>
                              </w:rPr>
                              <w:t>e</w:t>
                            </w:r>
                            <w:r>
                              <w:rPr>
                                <w:rFonts w:ascii="Arial" w:hAnsi="Arial" w:cs="Arial"/>
                                <w:sz w:val="16"/>
                                <w:szCs w:val="16"/>
                                <w:lang w:val="en-GB"/>
                              </w:rPr>
                              <w:t>mploye</w:t>
                            </w:r>
                            <w:r w:rsidRPr="00451292">
                              <w:rPr>
                                <w:rFonts w:ascii="Arial" w:hAnsi="Arial" w:cs="Arial"/>
                                <w:sz w:val="16"/>
                                <w:szCs w:val="16"/>
                                <w:lang w:val="en-GB"/>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3C766CB" id="Text Box 26" o:spid="_x0000_s1053" type="#_x0000_t202" style="position:absolute;left:0;text-align:left;margin-left:283.1pt;margin-top:4.25pt;width:62.75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uSfAIAAGIFAAAOAAAAZHJzL2Uyb0RvYy54bWysVMFu2zAMvQ/YPwi6L06MNG2COkXWosOA&#10;oC2aDD0rspQYk0RNUmJnXz9KttOs26XDLjZFPlLkI6nrm0YrchDOV2AKOhoMKRGGQ1mZbUG/re8/&#10;XVHiAzMlU2BEQY/C05v5xw/XtZ2JHHagSuEIBjF+VtuC7kKwsyzzfCc08wOwwqBRgtMs4NFts9Kx&#10;GqNrleXD4SSrwZXWARfeo/auNdJ5ii+l4OFRSi8CUQXF3EL6uvTdxG82v2azrWN2V/EuDfYPWWhW&#10;Gbz0FOqOBUb2rvojlK64Aw8yDDjoDKSsuEg1YDWj4ZtqVjtmRaoFyfH2RJP/f2H5w+HJkaosaD6h&#10;xDCNPVqLJpDP0BBUIT+19TOErSwCQ4N67HOv96iMZTfS6fjHggjakenjid0YjaPycjqZ5heUcDTl&#10;+dVkmNjPXp2t8+GLAE2iUFCHzUucssPSB0wEoT0k3mXgvlIqNVCZ3xQIbDUiTUDnHeto801SOCoR&#10;vZR5FhIZSGlHRZo9cascOTCcGsa5MCFVnOIiOqIk3v0exw4fXdus3uN88kg3gwknZ10ZcImlN2mX&#10;3/uUZYtH/s7qjmJoNk1q/Wja93MD5RHb7KBdFG/5fYXNWDIfnpjDzcDO4raHR/xIBXVBoZMo2YH7&#10;+Td9xOPAopWSGjetoP7HnjlBifpqcJSno/E4rmY6jC8uczy4c8vm3GL2+hawLSN8VyxPYsQH1YvS&#10;gX7BR2ERb0UTMxzvLmjoxdvQ7j8+KlwsFgmEy2hZWJqV5TF0pDmO2rp5Yc528xhwkB+g30k2ezOW&#10;LTZ6GljsA8gqzWwkumW1awAuchrl7tGJL8X5OaFen8b5LwAAAP//AwBQSwMEFAAGAAgAAAAhAEYs&#10;6JTeAAAACAEAAA8AAABkcnMvZG93bnJldi54bWxMj81OwzAQhO9IfQdrK3GjdqsktCGbqiriCqL8&#10;SNzceJtExOsodpvw9pgTPY5mNPNNsZ1sJy40+NYxwnKhQBBXzrRcI7y/Pd2tQfig2ejOMSH8kIdt&#10;ObspdG7cyK90OYRaxBL2uUZoQuhzKX3VkNV+4Xri6J3cYHWIcqilGfQYy20nV0pl0uqW40Kje9o3&#10;VH0fzhbh4/n09Zmol/rRpv3oJiXZbiTi7XzaPYAINIX/MPzhR3QoI9PRndl40SGkWbaKUYR1CiL6&#10;2WZ5D+KIkCQpyLKQ1wfKXwAAAP//AwBQSwECLQAUAAYACAAAACEAtoM4kv4AAADhAQAAEwAAAAAA&#10;AAAAAAAAAAAAAAAAW0NvbnRlbnRfVHlwZXNdLnhtbFBLAQItABQABgAIAAAAIQA4/SH/1gAAAJQB&#10;AAALAAAAAAAAAAAAAAAAAC8BAABfcmVscy8ucmVsc1BLAQItABQABgAIAAAAIQCi6JuSfAIAAGIF&#10;AAAOAAAAAAAAAAAAAAAAAC4CAABkcnMvZTJvRG9jLnhtbFBLAQItABQABgAIAAAAIQBGLOiU3gAA&#10;AAgBAAAPAAAAAAAAAAAAAAAAANYEAABkcnMvZG93bnJldi54bWxQSwUGAAAAAAQABADzAAAA4QUA&#10;AAAA&#10;" filled="f" stroked="f">
                <v:textbox>
                  <w:txbxContent>
                    <w:p w14:paraId="69A568A9" w14:textId="77777777" w:rsidR="00643428" w:rsidRPr="00451292" w:rsidRDefault="00643428" w:rsidP="001B0E96">
                      <w:pPr>
                        <w:rPr>
                          <w:rFonts w:ascii="Arial" w:hAnsi="Arial" w:cs="Arial"/>
                          <w:sz w:val="16"/>
                          <w:szCs w:val="16"/>
                          <w:lang w:val="en-GB"/>
                        </w:rPr>
                      </w:pPr>
                      <w:proofErr w:type="gramStart"/>
                      <w:r w:rsidRPr="00451292">
                        <w:rPr>
                          <w:rFonts w:ascii="Arial" w:hAnsi="Arial" w:cs="Arial"/>
                          <w:sz w:val="16"/>
                          <w:szCs w:val="16"/>
                          <w:lang w:val="en-GB"/>
                        </w:rPr>
                        <w:t>e</w:t>
                      </w:r>
                      <w:r>
                        <w:rPr>
                          <w:rFonts w:ascii="Arial" w:hAnsi="Arial" w:cs="Arial"/>
                          <w:sz w:val="16"/>
                          <w:szCs w:val="16"/>
                          <w:lang w:val="en-GB"/>
                        </w:rPr>
                        <w:t>mploye</w:t>
                      </w:r>
                      <w:r w:rsidRPr="00451292">
                        <w:rPr>
                          <w:rFonts w:ascii="Arial" w:hAnsi="Arial" w:cs="Arial"/>
                          <w:sz w:val="16"/>
                          <w:szCs w:val="16"/>
                          <w:lang w:val="en-GB"/>
                        </w:rPr>
                        <w:t>es</w:t>
                      </w:r>
                      <w:proofErr w:type="gramEnd"/>
                    </w:p>
                  </w:txbxContent>
                </v:textbox>
                <w10:wrap type="square"/>
              </v:shape>
            </w:pict>
          </mc:Fallback>
        </mc:AlternateContent>
      </w:r>
    </w:p>
    <w:p w14:paraId="0B452A2A"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76672" behindDoc="0" locked="0" layoutInCell="1" allowOverlap="1" wp14:anchorId="1293DE04" wp14:editId="4DB8ECC9">
                <wp:simplePos x="0" y="0"/>
                <wp:positionH relativeFrom="column">
                  <wp:posOffset>5845731</wp:posOffset>
                </wp:positionH>
                <wp:positionV relativeFrom="paragraph">
                  <wp:posOffset>124277</wp:posOffset>
                </wp:positionV>
                <wp:extent cx="796925" cy="2286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565645"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293DE04" id="Text Box 35" o:spid="_x0000_s1054" type="#_x0000_t202" style="position:absolute;left:0;text-align:left;margin-left:460.3pt;margin-top:9.8pt;width:62.75pt;height: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4FeAIAAGIFAAAOAAAAZHJzL2Uyb0RvYy54bWysVFtv0zAUfkfiP1h+Z2nLrtXSqWwaQpq2&#10;iQ3t2XXsNcLxMbbbpPx6PjtpVwYvQ7w4J+d85345v+gaw9bKh5psyccHI86UlVTV9rnk3x6vP5xy&#10;FqKwlTBkVck3KvCL2ft3562bqgktyVTKMxixYdq6ki9jdNOiCHKpGhEOyCkLoSbfiIhf/1xUXrSw&#10;3phiMhodFy35ynmSKgRwr3ohn2X7WisZ77QOKjJTcsQW8+vzu0hvMTsX02cv3LKWQxjiH6JoRG3h&#10;dGfqSkTBVr7+w1RTS0+BdDyQ1BSkdS1VzgHZjEevsnlYCqdyLihOcLsyhf9nVt6u7z2rq5J/POLM&#10;igY9elRdZJ+oY2ChPq0LU8AeHICxAx993vIDmCntTvsmfZEQgxyV3uyqm6xJME/Ojs8mcCIhmkxO&#10;j0e5+sWLsvMhflbUsESU3KN5uaZifRMiAgF0C0m+LF3XxuQGGvsbA8Ceo/IEDNopjz7eTMWNUUnL&#10;2K9KowI57MTIs6cujWdrgakRUiobc8bZLtAJpeH7LYoDPqn2Ub1FeaeRPZONO+WmtuRzlV6FXX3f&#10;hqx7POq3l3ciY7focusnuROJtaBqgzZ76hclOHldoxk3IsR74bEZ6Cy2Pd7h0YbaktNAcbYk//Nv&#10;/ITHwELKWYtNK3n4sRJecWa+WIzy2fjwMK1m/jk8OkE0zO9LFvsSu2ouCW0Z4644mcmEj2ZLak/N&#10;E47CPHmFSFgJ3yWPW/Iy9vuPoyLVfJ5BWEYn4o19cDKZTmVOo/bYPQnvhnmMGORb2u6kmL4ayx6b&#10;NC3NV5F0nWf2papDA7DIeZSHo5Muxf5/Rr2cxtkvAAAA//8DAFBLAwQUAAYACAAAACEAHkd/kt4A&#10;AAAKAQAADwAAAGRycy9kb3ducmV2LnhtbEyPwU7DMAyG70i8Q2QkbizZtFZr13SahriCGAyJW9Z4&#10;bbXGqZpsLW+Pd4KTZf2ffn8uNpPrxBWH0HrSMJ8pEEiVty3VGj4/Xp5WIEI0ZE3nCTX8YIBNeX9X&#10;mNz6kd7xuo+14BIKudHQxNjnUoaqQWfCzPdInJ384EzkdailHczI5a6TC6VS6UxLfKExPe4arM77&#10;i9NweD19fy3VW/3skn70k5LkMqn148O0XYOIOMU/GG76rA4lOx39hWwQnYZsoVJGOch43gC1TOcg&#10;jhqSJAVZFvL/C+UvAAAA//8DAFBLAQItABQABgAIAAAAIQC2gziS/gAAAOEBAAATAAAAAAAAAAAA&#10;AAAAAAAAAABbQ29udGVudF9UeXBlc10ueG1sUEsBAi0AFAAGAAgAAAAhADj9If/WAAAAlAEAAAsA&#10;AAAAAAAAAAAAAAAALwEAAF9yZWxzLy5yZWxzUEsBAi0AFAAGAAgAAAAhAEoaTgV4AgAAYgUAAA4A&#10;AAAAAAAAAAAAAAAALgIAAGRycy9lMm9Eb2MueG1sUEsBAi0AFAAGAAgAAAAhAB5Hf5LeAAAACgEA&#10;AA8AAAAAAAAAAAAAAAAA0gQAAGRycy9kb3ducmV2LnhtbFBLBQYAAAAABAAEAPMAAADdBQAAAAA=&#10;" filled="f" stroked="f">
                <v:textbox>
                  <w:txbxContent>
                    <w:p w14:paraId="50565645"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suppliers</w:t>
                      </w:r>
                      <w:proofErr w:type="gramEnd"/>
                    </w:p>
                  </w:txbxContent>
                </v:textbox>
                <w10:wrap type="square"/>
              </v:shape>
            </w:pict>
          </mc:Fallback>
        </mc:AlternateContent>
      </w:r>
      <w:r w:rsidRPr="004D2C99">
        <w:rPr>
          <w:rFonts w:ascii="Arial" w:hAnsi="Arial" w:cs="Arial"/>
          <w:b/>
          <w:i/>
          <w:noProof/>
          <w:sz w:val="22"/>
          <w:szCs w:val="22"/>
        </w:rPr>
        <mc:AlternateContent>
          <mc:Choice Requires="wps">
            <w:drawing>
              <wp:anchor distT="0" distB="0" distL="114300" distR="114300" simplePos="0" relativeHeight="251675648" behindDoc="0" locked="0" layoutInCell="1" allowOverlap="1" wp14:anchorId="4A60B0BD" wp14:editId="7A6914B4">
                <wp:simplePos x="0" y="0"/>
                <wp:positionH relativeFrom="column">
                  <wp:posOffset>5533253</wp:posOffset>
                </wp:positionH>
                <wp:positionV relativeFrom="paragraph">
                  <wp:posOffset>126326</wp:posOffset>
                </wp:positionV>
                <wp:extent cx="340995" cy="4445"/>
                <wp:effectExtent l="0" t="0" r="40005" b="46355"/>
                <wp:wrapNone/>
                <wp:docPr id="34" name="Straight Connector 34"/>
                <wp:cNvGraphicFramePr/>
                <a:graphic xmlns:a="http://schemas.openxmlformats.org/drawingml/2006/main">
                  <a:graphicData uri="http://schemas.microsoft.com/office/word/2010/wordprocessingShape">
                    <wps:wsp>
                      <wps:cNvCnPr/>
                      <wps:spPr>
                        <a:xfrm>
                          <a:off x="0" y="0"/>
                          <a:ext cx="34099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62F0C1" id="Straight Connector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7pt,9.95pt" to="462.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sZ0wEAAAcEAAAOAAAAZHJzL2Uyb0RvYy54bWysU01v3CAQvVfqf0Dcu/YmTtVY681ho/RS&#10;tasm/QEEwxoJGDTQ/fj3HbDXG7WVqka5YA/MezPvMazujs6yvcJowHd8uag5U15Cb/yu4z+eHj58&#10;4iwm4XthwauOn1Tkd+v371aH0KorGMD2ChmR+NgeQseHlEJbVVEOyom4gKA8HWpAJxKFuKt6FAdi&#10;d7a6quuP1QGwDwhSxUi79+MhXxd+rZVM37SOKjHbceotlRXL+pzXar0S7Q5FGIyc2hCv6MIJ46no&#10;THUvkmA/0fxB5YxEiKDTQoKrQGsjVdFAapb1b2oeBxFU0ULmxDDbFN+OVn7db5GZvuPXDWdeOLqj&#10;x4TC7IbENuA9OQjI6JCcOoTYEmDjtzhFMWwxyz5qdPlLgtixuHua3VXHxCRtXjf17e0NZ5KOmqa5&#10;yYzVBRowps8KHMs/HbfGZ+miFfsvMY2p55S8bX1eI1jTPxhrS5CHRm0ssr2g607H5VTiRRYVzMgq&#10;SxmbL3/pZNXI+l1psoPaXZbqZRAvnEJK5dOZ13rKzjBNHczA+t/AKT9DVRnS/wHPiFIZfJrBznjA&#10;v1W/WKHH/LMDo+5swTP0p3KtxRqatnI508vI4/wyLvDL+13/AgAA//8DAFBLAwQUAAYACAAAACEA&#10;vEaW8uEAAAAJAQAADwAAAGRycy9kb3ducmV2LnhtbEyPwU7DMBBE70j8g7VIXBB1EmjapHEqFKkX&#10;Dkg0qOLoxm4cEa+j2G3Sv2c50eNqnmbeFtvZ9uyiR985FBAvImAaG6c6bAV81bvnNTAfJCrZO9QC&#10;rtrDtry/K2Su3ISf+rIPLaMS9LkUYEIYcs59Y7SVfuEGjZSd3GhloHNsuRrlROW250kUpdzKDmnB&#10;yEFXRjc/+7MV8N0+vewONdZTFT5OqZmvh/dlJcTjw/y2ARb0HP5h+NMndSjJ6ejOqDzrBaxX8Suh&#10;FGQZMAKyZBkDOwpIohR4WfDbD8pfAAAA//8DAFBLAQItABQABgAIAAAAIQC2gziS/gAAAOEBAAAT&#10;AAAAAAAAAAAAAAAAAAAAAABbQ29udGVudF9UeXBlc10ueG1sUEsBAi0AFAAGAAgAAAAhADj9If/W&#10;AAAAlAEAAAsAAAAAAAAAAAAAAAAALwEAAF9yZWxzLy5yZWxzUEsBAi0AFAAGAAgAAAAhADjpuxnT&#10;AQAABwQAAA4AAAAAAAAAAAAAAAAALgIAAGRycy9lMm9Eb2MueG1sUEsBAi0AFAAGAAgAAAAhALxG&#10;lvLhAAAACQEAAA8AAAAAAAAAAAAAAAAALQQAAGRycy9kb3ducmV2LnhtbFBLBQYAAAAABAAEAPMA&#10;AAA7BQAAAAA=&#10;" strokecolor="black [3213]" strokeweight=".5pt">
                <v:stroke joinstyle="miter"/>
              </v:line>
            </w:pict>
          </mc:Fallback>
        </mc:AlternateContent>
      </w:r>
      <w:r w:rsidRPr="004D2C99">
        <w:rPr>
          <w:rFonts w:ascii="Arial" w:hAnsi="Arial" w:cs="Arial"/>
          <w:b/>
          <w:i/>
          <w:noProof/>
          <w:sz w:val="22"/>
          <w:szCs w:val="22"/>
        </w:rPr>
        <mc:AlternateContent>
          <mc:Choice Requires="wps">
            <w:drawing>
              <wp:anchor distT="0" distB="0" distL="114300" distR="114300" simplePos="0" relativeHeight="251665408" behindDoc="0" locked="0" layoutInCell="1" allowOverlap="1" wp14:anchorId="2C4C39A0" wp14:editId="034B68E6">
                <wp:simplePos x="0" y="0"/>
                <wp:positionH relativeFrom="column">
                  <wp:posOffset>4280535</wp:posOffset>
                </wp:positionH>
                <wp:positionV relativeFrom="paragraph">
                  <wp:posOffset>7620</wp:posOffset>
                </wp:positionV>
                <wp:extent cx="341499" cy="4530"/>
                <wp:effectExtent l="0" t="0" r="40005" b="46355"/>
                <wp:wrapNone/>
                <wp:docPr id="27" name="Straight Connector 27"/>
                <wp:cNvGraphicFramePr/>
                <a:graphic xmlns:a="http://schemas.openxmlformats.org/drawingml/2006/main">
                  <a:graphicData uri="http://schemas.microsoft.com/office/word/2010/wordprocessingShape">
                    <wps:wsp>
                      <wps:cNvCnPr/>
                      <wps:spPr>
                        <a:xfrm>
                          <a:off x="0" y="0"/>
                          <a:ext cx="341499" cy="45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6FBF32" id="Straight Connector 2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05pt,.6pt" to="363.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oL1QEAAAcEAAAOAAAAZHJzL2Uyb0RvYy54bWysU02P2yAQvVfqf0DcG8fZ9GOtOHvIanup&#10;2qi7/QEshhgJGDTQ2Pn3HXDirNpKVatesAfmvZn3GDZ3o7PsqDAa8C2vF0vOlJfQGX9o+benhzcf&#10;OItJ+E5Y8KrlJxX53fb1q80QGrWCHmynkBGJj80QWt6nFJqqirJXTsQFBOXpUAM6kSjEQ9WhGIjd&#10;2Wq1XL6rBsAuIEgVI+3eT4d8W/i1VjJ90TqqxGzLqbdUVizrc16r7UY0BxShN/LchviHLpwwnorO&#10;VPciCfYdzS9UzkiECDotJLgKtDZSFQ2kpl7+pOaxF0EVLWRODLNN8f/Rys/HPTLTtXz1njMvHN3R&#10;Y0JhDn1iO/CeHARkdEhODSE2BNj5PZ6jGPaYZY8aXf6SIDYWd0+zu2pMTNLmzbpe395yJulo/fam&#10;eF9doQFj+qjAsfzTcmt8li4acfwUE5Wj1EtK3rY+rxGs6R6MtSXIQ6N2FtlR0HWnsc5NE+5FFkUZ&#10;WWUpU/PlL52smli/Kk12ULt1qV4G8coppFQ+XXitp+wM09TBDFz+GXjOz1BVhvRvwDOiVAafZrAz&#10;HvB31a9W6Cn/4sCkO1vwDN2pXGuxhqatOHd+GXmcX8YFfn2/2x8AAAD//wMAUEsDBBQABgAIAAAA&#10;IQBZxnDR3QAAAAcBAAAPAAAAZHJzL2Rvd25yZXYueG1sTI7BSsNAFEX3gv8wPMGN2EmjJm3MpEig&#10;GxeCjZQup8lrJph5EzLTJv17nytdXs7l3pNvZtuLC46+c6RguYhAINWu6ahV8FVtH1cgfNDU6N4R&#10;Kriih01xe5PrrHETfeJlF1rBI+QzrcCEMGRS+tqg1X7hBiRmJzdaHTiOrWxGPfG47WUcRYm0uiN+&#10;MHrA0mD9vTtbBYf24Wm7r6iayvBxSsx83b+/lErd381vryACzuGvDL/6rA4FOx3dmRovegVJ+rzk&#10;KoMYBPM0TtcgjpzXIItc/vcvfgAAAP//AwBQSwECLQAUAAYACAAAACEAtoM4kv4AAADhAQAAEwAA&#10;AAAAAAAAAAAAAAAAAAAAW0NvbnRlbnRfVHlwZXNdLnhtbFBLAQItABQABgAIAAAAIQA4/SH/1gAA&#10;AJQBAAALAAAAAAAAAAAAAAAAAC8BAABfcmVscy8ucmVsc1BLAQItABQABgAIAAAAIQBaE5oL1QEA&#10;AAcEAAAOAAAAAAAAAAAAAAAAAC4CAABkcnMvZTJvRG9jLnhtbFBLAQItABQABgAIAAAAIQBZxnDR&#10;3QAAAAcBAAAPAAAAAAAAAAAAAAAAAC8EAABkcnMvZG93bnJldi54bWxQSwUGAAAAAAQABADzAAAA&#10;OQUAAAAA&#10;" strokecolor="black [3213]" strokeweight=".5pt">
                <v:stroke joinstyle="miter"/>
              </v:line>
            </w:pict>
          </mc:Fallback>
        </mc:AlternateContent>
      </w:r>
    </w:p>
    <w:p w14:paraId="776F5749"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63360" behindDoc="0" locked="0" layoutInCell="1" allowOverlap="1" wp14:anchorId="7F03F4C0" wp14:editId="55D1689B">
                <wp:simplePos x="0" y="0"/>
                <wp:positionH relativeFrom="column">
                  <wp:posOffset>1762811</wp:posOffset>
                </wp:positionH>
                <wp:positionV relativeFrom="paragraph">
                  <wp:posOffset>68311</wp:posOffset>
                </wp:positionV>
                <wp:extent cx="2403423" cy="807353"/>
                <wp:effectExtent l="0" t="0" r="35560" b="31115"/>
                <wp:wrapNone/>
                <wp:docPr id="30" name="Straight Connector 30"/>
                <wp:cNvGraphicFramePr/>
                <a:graphic xmlns:a="http://schemas.openxmlformats.org/drawingml/2006/main">
                  <a:graphicData uri="http://schemas.microsoft.com/office/word/2010/wordprocessingShape">
                    <wps:wsp>
                      <wps:cNvCnPr/>
                      <wps:spPr>
                        <a:xfrm>
                          <a:off x="0" y="0"/>
                          <a:ext cx="2403423" cy="8073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922BD9F" id="Straight Connector 30"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8pt,5.4pt" to="328.0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rA1QEAAAoEAAAOAAAAZHJzL2Uyb0RvYy54bWysU02P2yAQvVfqf0DcN3bibbuy4uwhq+2l&#10;aqNu+wNYPMRIwCCg+fj3HbDjrNpKVau9YA/MezPvMazvT9awA4So0XV8uag5Ayex127f8e/fHm/u&#10;OItJuF4YdNDxM0R+v3n7Zn30LaxwQNNDYETiYnv0HR9S8m1VRTmAFXGBHhwdKgxWJArDvuqDOBK7&#10;NdWqrt9XRwy9DyghRtp9GA/5pvArBTJ9USpCYqbj1Fsqayjrc16rzVq0+yD8oOXUhviPLqzQjorO&#10;VA8iCfYj6N+orJYBI6q0kGgrVEpLKBpIzbL+Rc3TIDwULWRO9LNN8fVo5efDLjDdd7whe5ywdEdP&#10;KQi9HxLbonPkIAZGh+TU0ceWAFu3C1MU/S5k2ScVbP6SIHYq7p5nd+GUmKTN1W3d3K4aziSd3dUf&#10;mndNJq2uaB9i+ghoWf7puNEuqxetOHyKaUy9pORt4/Ia0ej+URtTgjw3sDWBHQTdeDotpxIvsqhg&#10;RlZZzdh/+UtnAyPrV1DkCHW8LNXLLF45hZTg0oXXOMrOMEUdzMD678ApP0OhzOm/gGdEqYwuzWCr&#10;HYY/Vb9aocb8iwOj7mzBM/bncrPFGhq4cjnT48gT/TIu8OsT3vwEAAD//wMAUEsDBBQABgAIAAAA&#10;IQAwrIfc4AAAAAoBAAAPAAAAZHJzL2Rvd25yZXYueG1sTI/BTsMwEETvSPyDtUhcEHXaqg6EOBWK&#10;1AsHJBpUcXTjbRIRr6PYbdK/ZznBcWeeZmfy7ex6ccExdJ40LBcJCKTa244aDZ/V7vEJRIiGrOk9&#10;oYYrBtgWtze5yayf6AMv+9gIDqGQGQ1tjEMmZahbdCYs/IDE3smPzkQ+x0ba0Uwc7nq5ShIlnemI&#10;P7RmwLLF+nt/dhq+mof17lBRNZXx/aTa+Xp425Ra39/Nry8gIs7xD4bf+lwdCu509GeyQfQaVmmq&#10;GGUj4QkMqI1agjiysE6fQRa5/D+h+AEAAP//AwBQSwECLQAUAAYACAAAACEAtoM4kv4AAADhAQAA&#10;EwAAAAAAAAAAAAAAAAAAAAAAW0NvbnRlbnRfVHlwZXNdLnhtbFBLAQItABQABgAIAAAAIQA4/SH/&#10;1gAAAJQBAAALAAAAAAAAAAAAAAAAAC8BAABfcmVscy8ucmVsc1BLAQItABQABgAIAAAAIQAX9brA&#10;1QEAAAoEAAAOAAAAAAAAAAAAAAAAAC4CAABkcnMvZTJvRG9jLnhtbFBLAQItABQABgAIAAAAIQAw&#10;rIfc4AAAAAoBAAAPAAAAAAAAAAAAAAAAAC8EAABkcnMvZG93bnJldi54bWxQSwUGAAAAAAQABADz&#10;AAAAPAUAAAAA&#10;" strokecolor="black [3213]" strokeweight=".5pt">
                <v:stroke joinstyle="miter"/>
              </v:line>
            </w:pict>
          </mc:Fallback>
        </mc:AlternateContent>
      </w:r>
      <w:r w:rsidRPr="004D2C99">
        <w:rPr>
          <w:rFonts w:ascii="Arial" w:hAnsi="Arial" w:cs="Arial"/>
          <w:b/>
          <w:i/>
          <w:noProof/>
          <w:sz w:val="22"/>
          <w:szCs w:val="22"/>
        </w:rPr>
        <mc:AlternateContent>
          <mc:Choice Requires="wps">
            <w:drawing>
              <wp:anchor distT="0" distB="0" distL="114300" distR="114300" simplePos="0" relativeHeight="251667456" behindDoc="0" locked="0" layoutInCell="1" allowOverlap="1" wp14:anchorId="5DA6E0A4" wp14:editId="6604E7B7">
                <wp:simplePos x="0" y="0"/>
                <wp:positionH relativeFrom="column">
                  <wp:posOffset>4394835</wp:posOffset>
                </wp:positionH>
                <wp:positionV relativeFrom="paragraph">
                  <wp:posOffset>148171</wp:posOffset>
                </wp:positionV>
                <wp:extent cx="339051" cy="155994"/>
                <wp:effectExtent l="0" t="0" r="42545" b="47625"/>
                <wp:wrapNone/>
                <wp:docPr id="31" name="Straight Connector 31"/>
                <wp:cNvGraphicFramePr/>
                <a:graphic xmlns:a="http://schemas.openxmlformats.org/drawingml/2006/main">
                  <a:graphicData uri="http://schemas.microsoft.com/office/word/2010/wordprocessingShape">
                    <wps:wsp>
                      <wps:cNvCnPr/>
                      <wps:spPr>
                        <a:xfrm flipV="1">
                          <a:off x="0" y="0"/>
                          <a:ext cx="339051" cy="1559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46CBCD" id="Straight Connector 3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05pt,11.65pt" to="372.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OM3QEAABMEAAAOAAAAZHJzL2Uyb0RvYy54bWysU01vEzEQvSPxHyzfyW4agsgqmx5SlQuC&#10;iBburnecteQvjU2y+feMvcmmAoTUiovlsee9mfc8Xt8O1rADYNTetXw+qzkDJ32n3b7l3x/v333k&#10;LCbhOmG8g5afIPLbzds362No4Mb33nSAjEhcbI6h5X1KoamqKHuwIs58AEeXyqMViULcVx2KI7Fb&#10;U93U9Yfq6LEL6CXESKd34yXfFH6lQKavSkVIzLScektlxbI+5bXarEWzRxF6Lc9tiFd0YYV2VHSi&#10;uhNJsJ+o/6CyWqKPXqWZ9LbySmkJRQOpmde/qXnoRYCihcyJYbIp/j9a+eWwQ6a7li/mnDlh6Y0e&#10;Egq97xPbeufIQY+MLsmpY4gNAbZuh+cohh1m2YNCy5TR4QcNQTGCpLGh+HyafIYhMUmHi8WqXlI5&#10;SVfz5XK1ep/Zq5Em0wWM6RN4y/Km5Ua7bINoxOFzTGPqJSUfG5fX6I3u7rUxJcgDBFuD7CDo6dNQ&#10;BFCJZ1kUZWSVZY1Cyi6dDIys30CRNdTwKKkM5ZVTSAkuXXiNo+wMU9TBBKxL2/8EnvMzFMrAvgQ8&#10;IUpl79IEttp5/Fv1qxVqzL84MOrOFjz57lSeuFhDk1ce5/xL8mg/jwv8+pc3vwAAAP//AwBQSwME&#10;FAAGAAgAAAAhAL3TupPhAAAACQEAAA8AAABkcnMvZG93bnJldi54bWxMj8tOwzAQRfdI/IM1SOyo&#10;k/Qd4lQIiQVS1Za2C9i59pAE4nGwnTb8PWYFy9E9uvdMsRpMy87ofGNJQDpKgCEpqxuqBBwPT3cL&#10;YD5I0rK1hAK+0cOqvL4qZK7thV7wvA8ViyXkcymgDqHLOfeqRiP9yHZIMXu3zsgQT1dx7eQllpuW&#10;Z0ky40Y2FBdq2eFjjepz3xsBr+nz1051H7vDVq3f3DpsNhh6IW5vhod7YAGH8AfDr35UhzI6nWxP&#10;2rNWwGyZpREVkI3HwCIwn0ynwE4CJvMl8LLg/z8ofwAAAP//AwBQSwECLQAUAAYACAAAACEAtoM4&#10;kv4AAADhAQAAEwAAAAAAAAAAAAAAAAAAAAAAW0NvbnRlbnRfVHlwZXNdLnhtbFBLAQItABQABgAI&#10;AAAAIQA4/SH/1gAAAJQBAAALAAAAAAAAAAAAAAAAAC8BAABfcmVscy8ucmVsc1BLAQItABQABgAI&#10;AAAAIQBNhUOM3QEAABMEAAAOAAAAAAAAAAAAAAAAAC4CAABkcnMvZTJvRG9jLnhtbFBLAQItABQA&#10;BgAIAAAAIQC907qT4QAAAAkBAAAPAAAAAAAAAAAAAAAAADcEAABkcnMvZG93bnJldi54bWxQSwUG&#10;AAAAAAQABADzAAAARQUAAAAA&#10;" strokecolor="black [3213]" strokeweight=".5pt">
                <v:stroke joinstyle="miter"/>
              </v:line>
            </w:pict>
          </mc:Fallback>
        </mc:AlternateContent>
      </w:r>
    </w:p>
    <w:p w14:paraId="05748E0A"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83840" behindDoc="0" locked="0" layoutInCell="1" allowOverlap="1" wp14:anchorId="653A4626" wp14:editId="07A20483">
                <wp:simplePos x="0" y="0"/>
                <wp:positionH relativeFrom="column">
                  <wp:posOffset>4850444</wp:posOffset>
                </wp:positionH>
                <wp:positionV relativeFrom="paragraph">
                  <wp:posOffset>147503</wp:posOffset>
                </wp:positionV>
                <wp:extent cx="116342" cy="224338"/>
                <wp:effectExtent l="0" t="0" r="36195" b="29845"/>
                <wp:wrapNone/>
                <wp:docPr id="42" name="Straight Connector 42"/>
                <wp:cNvGraphicFramePr/>
                <a:graphic xmlns:a="http://schemas.openxmlformats.org/drawingml/2006/main">
                  <a:graphicData uri="http://schemas.microsoft.com/office/word/2010/wordprocessingShape">
                    <wps:wsp>
                      <wps:cNvCnPr/>
                      <wps:spPr>
                        <a:xfrm flipV="1">
                          <a:off x="0" y="0"/>
                          <a:ext cx="116342" cy="2243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50AFC2" id="Straight Connector 4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9pt,11.6pt" to="391.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f2gEAABMEAAAOAAAAZHJzL2Uyb0RvYy54bWysU8FuGyEQvVfqPyDu9drrKIpWXufgKL1U&#10;rdW0vRMWvEjAoIHa67/vwK7XUVupStQLAmbem3mPYXM/OMuOCqMB3/LVYsmZ8hI64w8t//7t8cMd&#10;ZzEJ3wkLXrX8rCK/375/tzmFRtXQg+0UMiLxsTmFlvcphaaqouyVE3EBQXkKakAnEh3xUHUoTsTu&#10;bFUvl7fVCbALCFLFSLcPY5BvC7/WSqYvWkeVmG059ZbKimV9zmu13YjmgCL0Rk5tiDd04YTxVHSm&#10;ehBJsJ9o/qByRiJE0GkhwVWgtZGqaCA1q+Vvap56EVTRQubEMNsU/x+t/HzcIzNdy29qzrxw9EZP&#10;CYU59IntwHtyEJBRkJw6hdgQYOf3OJ1i2GOWPWh0TFsTftAQFCNIGhuKz+fZZzUkJulytbpd53KS&#10;QnV9s17fZfZqpMl0AWP6qMCxvGm5NT7bIBpx/BTTmHpJydfW5zWCNd2jsbYc8gCpnUV2FPT0aVhN&#10;JV5kUcGMrLKsUUjZpbNVI+tXpcma3HCpXobyyimkVD5deK2n7AzT1MEMXP4bOOVnqCoD+xrwjCiV&#10;wacZ7IwH/Fv1qxV6zL84MOrOFjxDdy5PXKyhySuPM/2SPNovzwV+/cvbXwAAAP//AwBQSwMEFAAG&#10;AAgAAAAhAC0R6B/hAAAACQEAAA8AAABkcnMvZG93bnJldi54bWxMj8FOwzAQRO9I/IO1SNyok1Rt&#10;o5BNhZA4IFWltBzg5tpLEojtEG/a8PeYExxHM5p5U64n24kTDaH1DiGdJSDIaW9aVyO8HB5uchCB&#10;lTOq844QvinAurq8KFVh/Nk902nPtYglLhQKoWHuCymDbsiqMPM9uei9+8EqjnKopRnUOZbbTmZJ&#10;spRWtS4uNKqn+4b05360CK/p49dO9x+7w5PevA0b3m6JR8Trq+nuFgTTxH9h+MWP6FBFpqMfnQmi&#10;Q1gt5xGdEbJ5BiIGVnmWgjgiLPIFyKqU/x9UPwAAAP//AwBQSwECLQAUAAYACAAAACEAtoM4kv4A&#10;AADhAQAAEwAAAAAAAAAAAAAAAAAAAAAAW0NvbnRlbnRfVHlwZXNdLnhtbFBLAQItABQABgAIAAAA&#10;IQA4/SH/1gAAAJQBAAALAAAAAAAAAAAAAAAAAC8BAABfcmVscy8ucmVsc1BLAQItABQABgAIAAAA&#10;IQCJLJ+f2gEAABMEAAAOAAAAAAAAAAAAAAAAAC4CAABkcnMvZTJvRG9jLnhtbFBLAQItABQABgAI&#10;AAAAIQAtEegf4QAAAAkBAAAPAAAAAAAAAAAAAAAAADQEAABkcnMvZG93bnJldi54bWxQSwUGAAAA&#10;AAQABADzAAAAQgUAAAAA&#10;" strokecolor="black [3213]" strokeweight=".5pt">
                <v:stroke joinstyle="miter"/>
              </v:line>
            </w:pict>
          </mc:Fallback>
        </mc:AlternateContent>
      </w:r>
      <w:r w:rsidRPr="004D2C99">
        <w:rPr>
          <w:rFonts w:ascii="Arial" w:hAnsi="Arial" w:cs="Arial"/>
          <w:b/>
          <w:i/>
          <w:noProof/>
          <w:sz w:val="22"/>
          <w:szCs w:val="22"/>
        </w:rPr>
        <mc:AlternateContent>
          <mc:Choice Requires="wps">
            <w:drawing>
              <wp:anchor distT="0" distB="0" distL="114300" distR="114300" simplePos="0" relativeHeight="251671552" behindDoc="0" locked="0" layoutInCell="1" allowOverlap="1" wp14:anchorId="6D93CDDC" wp14:editId="5A4D5A92">
                <wp:simplePos x="0" y="0"/>
                <wp:positionH relativeFrom="column">
                  <wp:posOffset>5194935</wp:posOffset>
                </wp:positionH>
                <wp:positionV relativeFrom="paragraph">
                  <wp:posOffset>143509</wp:posOffset>
                </wp:positionV>
                <wp:extent cx="112356" cy="228417"/>
                <wp:effectExtent l="0" t="0" r="40640" b="26035"/>
                <wp:wrapNone/>
                <wp:docPr id="32" name="Straight Connector 32"/>
                <wp:cNvGraphicFramePr/>
                <a:graphic xmlns:a="http://schemas.openxmlformats.org/drawingml/2006/main">
                  <a:graphicData uri="http://schemas.microsoft.com/office/word/2010/wordprocessingShape">
                    <wps:wsp>
                      <wps:cNvCnPr/>
                      <wps:spPr>
                        <a:xfrm>
                          <a:off x="0" y="0"/>
                          <a:ext cx="112356" cy="2284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CD661A" id="Straight Connector 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05pt,11.3pt" to="417.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PD0wEAAAkEAAAOAAAAZHJzL2Uyb0RvYy54bWysU8uO1DAQvCPxD5bvTB4LyyqazB5mtVwQ&#10;jFj4AK/TnljyS20zj7+n7WQyK0BCIC5O2u6q7iq31/cna9gBMGrvet6sas7AST9ot+/5t6+Pb+44&#10;i0m4QRjvoOdniPx+8/rV+hg6aP3ozQDIiMTF7hh6PqYUuqqKcgQr4soHcHSoPFqRKMR9NaA4Ers1&#10;VVvXt9XR4xDQS4iRdh+mQ74p/EqBTJ+VipCY6Tn1lsqKZX3Oa7VZi26PIoxazm2If+jCCu2o6EL1&#10;IJJg31H/QmW1RB+9SivpbeWV0hKKBlLT1D+peRpFgKKFzIlhsSn+P1r56bBDpoee37ScOWHpjp4S&#10;Cr0fE9t658hBj4wOyaljiB0Btm6HcxTDDrPsk0KbvySInYq758VdOCUmabNp2pt3t5xJOmrbu7fN&#10;+8xZXcEBY/oA3rL803OjXRYvOnH4GNOUeknJ28blNXqjh0dtTAny2MDWIDsIuvB0auYSL7KoYEZW&#10;WczUfvlLZwMT6xdQZEhuuFQvo3jlFFKCSxde4yg7wxR1sADrPwPn/AyFMqZ/A14QpbJ3aQFb7Tz+&#10;rvrVCjXlXxyYdGcLnv1wLhdbrKF5K5czv4080C/jAr++4M0PAAAA//8DAFBLAwQUAAYACAAAACEA&#10;pR7A9N8AAAAJAQAADwAAAGRycy9kb3ducmV2LnhtbEyPwWrDMBBE74X+g9hCL6WR7WAjXMuhGHLp&#10;odC4hB4VS7FMrZWxlNj5+25P7XHZx8ybare6kV3NHAaPEtJNAsxg5/WAvYTPdv8sgIWoUKvRo5Fw&#10;MwF29f1dpUrtF/ww10PsGYVgKJUEG+NUch46a5wKGz8ZpN/Zz05FOuee61ktFO5GniVJwZ0akBqs&#10;mkxjTfd9uDgJX/3Tdn9ssV2a+H4u7Ho7vuWNlI8P6+sLsGjW+AfDrz6pQ01OJ39BHdgoQaQiJVRC&#10;lhXACBDbnLacJOSiAF5X/P+C+gcAAP//AwBQSwECLQAUAAYACAAAACEAtoM4kv4AAADhAQAAEwAA&#10;AAAAAAAAAAAAAAAAAAAAW0NvbnRlbnRfVHlwZXNdLnhtbFBLAQItABQABgAIAAAAIQA4/SH/1gAA&#10;AJQBAAALAAAAAAAAAAAAAAAAAC8BAABfcmVscy8ucmVsc1BLAQItABQABgAIAAAAIQDowCPD0wEA&#10;AAkEAAAOAAAAAAAAAAAAAAAAAC4CAABkcnMvZTJvRG9jLnhtbFBLAQItABQABgAIAAAAIQClHsD0&#10;3wAAAAkBAAAPAAAAAAAAAAAAAAAAAC0EAABkcnMvZG93bnJldi54bWxQSwUGAAAAAAQABADzAAAA&#10;OQUAAAAA&#10;" strokecolor="black [3213]" strokeweight=".5pt">
                <v:stroke joinstyle="miter"/>
              </v:line>
            </w:pict>
          </mc:Fallback>
        </mc:AlternateContent>
      </w:r>
      <w:r w:rsidRPr="004D2C99">
        <w:rPr>
          <w:rFonts w:ascii="Arial" w:hAnsi="Arial" w:cs="Arial"/>
          <w:b/>
          <w:i/>
          <w:noProof/>
          <w:sz w:val="22"/>
          <w:szCs w:val="22"/>
        </w:rPr>
        <mc:AlternateContent>
          <mc:Choice Requires="wps">
            <w:drawing>
              <wp:anchor distT="0" distB="0" distL="114300" distR="114300" simplePos="0" relativeHeight="251673600" behindDoc="0" locked="0" layoutInCell="1" allowOverlap="1" wp14:anchorId="6498715F" wp14:editId="47423DA7">
                <wp:simplePos x="0" y="0"/>
                <wp:positionH relativeFrom="column">
                  <wp:posOffset>5427384</wp:posOffset>
                </wp:positionH>
                <wp:positionV relativeFrom="paragraph">
                  <wp:posOffset>26310</wp:posOffset>
                </wp:positionV>
                <wp:extent cx="346023" cy="113305"/>
                <wp:effectExtent l="0" t="0" r="35560" b="39370"/>
                <wp:wrapNone/>
                <wp:docPr id="33" name="Straight Connector 33"/>
                <wp:cNvGraphicFramePr/>
                <a:graphic xmlns:a="http://schemas.openxmlformats.org/drawingml/2006/main">
                  <a:graphicData uri="http://schemas.microsoft.com/office/word/2010/wordprocessingShape">
                    <wps:wsp>
                      <wps:cNvCnPr/>
                      <wps:spPr>
                        <a:xfrm>
                          <a:off x="0" y="0"/>
                          <a:ext cx="346023" cy="113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9716C7" id="Straight Connector 3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35pt,2.05pt" to="454.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xy0gEAAAkEAAAOAAAAZHJzL2Uyb0RvYy54bWysU9uO0zAQfUfiHyy/0yQNrFDUdB+6Wl4Q&#10;VCx8gNcZN5Z809j08veMnTRdARIC8eJk7Dln5hyPN/dna9gRMGrvet6sas7AST9od+j5t6+Pb95z&#10;FpNwgzDeQc8vEPn99vWrzSl0sPajNwMgIxIXu1Po+ZhS6KoqyhGsiCsfwNGh8mhFohAP1YDiROzW&#10;VOu6vqtOHoeAXkKMtPswHfJt4VcKZPqsVITETM+pt1RWLOtzXqvtRnQHFGHUcm5D/EMXVmhHRReq&#10;B5EE+476FyqrJfroVVpJbyuvlJZQNJCapv5JzdMoAhQtZE4Mi03x/9HKT8c9Mj30vG05c8LSHT0l&#10;FPowJrbzzpGDHhkdklOnEDsC7Nwe5yiGPWbZZ4U2f0kQOxd3L4u7cE5M0mb79q5eUxFJR03TtvW7&#10;zFndwAFj+gDesvzTc6NdFi86cfwY05R6TcnbxuU1eqOHR21MCfLYwM4gOwq68HRu5hIvsqhgRlZZ&#10;zNR++UsXAxPrF1BkCDXclOplFG+cQkpw6cprHGVnmKIOFmD9Z+Ccn6FQxvRvwAuiVPYuLWCrncff&#10;Vb9Zoab8qwOT7mzBsx8u5WKLNTRv5XLmt5EH+mVc4LcXvP0BAAD//wMAUEsDBBQABgAIAAAAIQDj&#10;iuzw4AAAAAgBAAAPAAAAZHJzL2Rvd25yZXYueG1sTI9BS8NAFITvgv9heYIXsZvEtjYxL0UCvXgQ&#10;bKR43GZfk2D2bchum/Tfu570OMww802+nU0vLjS6zjJCvIhAENdWd9wgfFa7xw0I5xVr1VsmhCs5&#10;2Ba3N7nKtJ34gy5734hQwi5TCK33Qyalq1syyi3sQBy8kx2N8kGOjdSjmkK56WUSRWtpVMdhoVUD&#10;lS3V3/uzQfhqHp52h4qrqfTvp3U7Xw9vqxLx/m5+fQHhafZ/YfjFD+hQBKajPbN2okfYrJbPIYqw&#10;jEEEP43SBMQRIYlTkEUu/x8ofgAAAP//AwBQSwECLQAUAAYACAAAACEAtoM4kv4AAADhAQAAEwAA&#10;AAAAAAAAAAAAAAAAAAAAW0NvbnRlbnRfVHlwZXNdLnhtbFBLAQItABQABgAIAAAAIQA4/SH/1gAA&#10;AJQBAAALAAAAAAAAAAAAAAAAAC8BAABfcmVscy8ucmVsc1BLAQItABQABgAIAAAAIQAeSWxy0gEA&#10;AAkEAAAOAAAAAAAAAAAAAAAAAC4CAABkcnMvZTJvRG9jLnhtbFBLAQItABQABgAIAAAAIQDjiuzw&#10;4AAAAAgBAAAPAAAAAAAAAAAAAAAAACwEAABkcnMvZG93bnJldi54bWxQSwUGAAAAAAQABADzAAAA&#10;OQUAAAAA&#10;" strokecolor="black [3213]" strokeweight=".5pt">
                <v:stroke joinstyle="miter"/>
              </v:line>
            </w:pict>
          </mc:Fallback>
        </mc:AlternateContent>
      </w:r>
      <w:r w:rsidRPr="004D2C99">
        <w:rPr>
          <w:rFonts w:ascii="Arial" w:hAnsi="Arial" w:cs="Arial"/>
          <w:b/>
          <w:i/>
          <w:noProof/>
          <w:sz w:val="22"/>
          <w:szCs w:val="22"/>
        </w:rPr>
        <mc:AlternateContent>
          <mc:Choice Requires="wps">
            <w:drawing>
              <wp:anchor distT="0" distB="0" distL="114300" distR="114300" simplePos="0" relativeHeight="251674624" behindDoc="0" locked="0" layoutInCell="1" allowOverlap="1" wp14:anchorId="5343F7F9" wp14:editId="718CF028">
                <wp:simplePos x="0" y="0"/>
                <wp:positionH relativeFrom="column">
                  <wp:posOffset>5533390</wp:posOffset>
                </wp:positionH>
                <wp:positionV relativeFrom="paragraph">
                  <wp:posOffset>140335</wp:posOffset>
                </wp:positionV>
                <wp:extent cx="796925" cy="2286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BDE104"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shareholders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3F7F9" id="Text Box 43" o:spid="_x0000_s1055" type="#_x0000_t202" style="position:absolute;left:0;text-align:left;margin-left:435.7pt;margin-top:11.05pt;width:62.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pAewIAAGIFAAAOAAAAZHJzL2Uyb0RvYy54bWysVE1v2zAMvQ/YfxB0X5146UeCOkXWosOA&#10;oi3WDj0rstQYk0RNYmJnv36U7KRZt0uHXWyKfKTIR1LnF501bKNCbMBVfHw04kw5CXXjniv+7fH6&#10;wxlnEYWrhQGnKr5VkV/M3787b/1MlbACU6vAKIiLs9ZXfIXoZ0UR5UpZEY/AK0dGDcEKpGN4Luog&#10;WopuTVGORidFC6H2AaSKkbRXvZHPc3ytlcQ7raNCZipOuWH+hvxdpm8xPxez5yD8qpFDGuIfsrCi&#10;cXTpPtSVQMHWofkjlG1kgAgajyTYArRupMo1UDXj0atqHlbCq1wLkRP9nqb4/8LK2819YE1d8clH&#10;zpyw1KNH1SH7BB0jFfHT+jgj2IMnIHakpz7v9JGUqexOB5v+VBAjOzG93bOboklSnk5PpuUxZ5JM&#10;ZXl2MsrsFy/OPkT8rMCyJFQ8UPMyp2JzE5ESIegOku5ycN0Ykxto3G8KAvYalSdg8E519PlmCbdG&#10;JS/jvipNDOS0kyLPnro0gW0ETY2QUjnMFee4hE4oTXe/xXHAJ9c+q7c47z3yzeBw72wbByGz9Crt&#10;+vsuZd3jib+DupOI3bLLrS/3/VxCvaU2B+gXJXp53VAzbkTEexFoM6iztO14Rx9toK04DBJnKwg/&#10;/6ZPeBpYsnLW0qZVPP5Yi6A4M18cjfJ0PJmk1cyHyfFpSYdwaFkeWtzaXgK1ZUzvipdZTHg0O1EH&#10;sE/0KCzSrWQSTtLdFcedeIn9/tOjItVikUG0jF7gjXvwMoVONKdRe+yeRPDDPCIN8i3sdlLMXo1l&#10;j02eDhZrBN3kmU1E96wODaBFzqM8PDrppTg8Z9TL0zj/BQAA//8DAFBLAwQUAAYACAAAACEAJZpE&#10;st4AAAAJAQAADwAAAGRycy9kb3ducmV2LnhtbEyPwU7DMBBE70j8g7VI3KidqC1JyKZCIK4gClTq&#10;zY23SUS8jmK3CX+POdHjap5m3pab2fbiTKPvHCMkCwWCuHam4wbh8+PlLgPhg2aje8eE8EMeNtX1&#10;VakL4yZ+p/M2NCKWsC80QhvCUEjp65as9gs3EMfs6EarQzzHRppRT7Hc9jJVai2t7jgutHqgp5bq&#10;7+3JIny9Hve7pXprnu1qmNysJNtcIt7ezI8PIALN4R+GP/2oDlV0OrgTGy96hOw+WUYUIU0TEBHI&#10;83UO4oCwyhKQVSkvP6h+AQAA//8DAFBLAQItABQABgAIAAAAIQC2gziS/gAAAOEBAAATAAAAAAAA&#10;AAAAAAAAAAAAAABbQ29udGVudF9UeXBlc10ueG1sUEsBAi0AFAAGAAgAAAAhADj9If/WAAAAlAEA&#10;AAsAAAAAAAAAAAAAAAAALwEAAF9yZWxzLy5yZWxzUEsBAi0AFAAGAAgAAAAhAMB/OkB7AgAAYgUA&#10;AA4AAAAAAAAAAAAAAAAALgIAAGRycy9lMm9Eb2MueG1sUEsBAi0AFAAGAAgAAAAhACWaRLLeAAAA&#10;CQEAAA8AAAAAAAAAAAAAAAAA1QQAAGRycy9kb3ducmV2LnhtbFBLBQYAAAAABAAEAPMAAADgBQAA&#10;AAA=&#10;" filled="f" stroked="f">
                <v:textbox>
                  <w:txbxContent>
                    <w:p w14:paraId="62BDE104"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shareholders</w:t>
                      </w:r>
                      <w:proofErr w:type="gramEnd"/>
                    </w:p>
                  </w:txbxContent>
                </v:textbox>
                <w10:wrap type="square"/>
              </v:shape>
            </w:pict>
          </mc:Fallback>
        </mc:AlternateContent>
      </w:r>
      <w:r w:rsidRPr="004D2C99">
        <w:rPr>
          <w:rFonts w:ascii="Arial" w:hAnsi="Arial" w:cs="Arial"/>
          <w:b/>
          <w:i/>
          <w:noProof/>
          <w:sz w:val="22"/>
          <w:szCs w:val="22"/>
        </w:rPr>
        <mc:AlternateContent>
          <mc:Choice Requires="wps">
            <w:drawing>
              <wp:anchor distT="0" distB="0" distL="114300" distR="114300" simplePos="0" relativeHeight="251668480" behindDoc="0" locked="0" layoutInCell="1" allowOverlap="1" wp14:anchorId="46E63387" wp14:editId="0853ABC5">
                <wp:simplePos x="0" y="0"/>
                <wp:positionH relativeFrom="column">
                  <wp:posOffset>3599036</wp:posOffset>
                </wp:positionH>
                <wp:positionV relativeFrom="paragraph">
                  <wp:posOffset>27940</wp:posOffset>
                </wp:positionV>
                <wp:extent cx="796925" cy="2286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1CA974"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6E63387" id="Text Box 44" o:spid="_x0000_s1056" type="#_x0000_t202" style="position:absolute;left:0;text-align:left;margin-left:283.4pt;margin-top:2.2pt;width:62.75pt;height: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adewIAAGIFAAAOAAAAZHJzL2Uyb0RvYy54bWysVE1v2zAMvQ/YfxB0X50Y6VdQp8hadBhQ&#10;dMXaoWdFlhpjkqhJTOzs14+S7TTrdumwi02RjxT5SOrisrOGbVWIDbiKT48mnCknoW7cc8W/Pd58&#10;OOMsonC1MOBUxXcq8svF+3cXrZ+rEtZgahUYBXFx3vqKrxH9vCiiXCsr4hF45cioIViBdAzPRR1E&#10;S9GtKcrJ5KRoIdQ+gFQxkva6N/JFjq+1kvhF66iQmYpTbpi/IX9X6VssLsT8OQi/buSQhviHLKxo&#10;HF26D3UtULBNaP4IZRsZIILGIwm2AK0bqXINVM108qqah7XwKtdC5ES/pyn+v7DybnsfWFNXfDbj&#10;zAlLPXpUHbKP0DFSET+tj3OCPXgCYkd66vOoj6RMZXc62PSnghjZiendnt0UTZLy9PzkvDzmTJKp&#10;LM9OJpn94sXZh4ifFFiWhIoHal7mVGxvI1IiBB0h6S4HN40xuYHG/aYgYK9ReQIG71RHn2+WcGdU&#10;8jLuq9LEQE47KfLsqSsT2FbQ1AgplcNccY5L6ITSdPdbHAd8cu2zeovz3iPfDA73zrZxEDJLr9Ku&#10;v48p6x5P/B3UnUTsVl1ufVmO/VxBvaM2B+gXJXp501AzbkXEexFoM6iztO34hT7aQFtxGCTO1hB+&#10;/k2f8DSwZOWspU2rePyxEUFxZj47GuXz6WyWVjMfZsenJR3CoWV1aHEbewXUlim9K15mMeHRjKIO&#10;YJ/oUVimW8kknKS7K46jeIX9/tOjItVymUG0jF7grXvwMoVONKdRe+yeRPDDPCIN8h2MOynmr8ay&#10;xyZPB8sNgm7yzCaie1aHBtAi51EeHp30UhyeM+rlaVz8AgAA//8DAFBLAwQUAAYACAAAACEAnFTW&#10;ktwAAAAIAQAADwAAAGRycy9kb3ducmV2LnhtbEyPzU7DMBCE70i8g7VI3OiakkY0xKkQiCuI8iNx&#10;c+NtEhGvo9htwtuznOhxNKOZb8rN7Ht1pDF2gQ1cLzQo4jq4jhsD729PV7egYrLsbB+YDPxQhE11&#10;flbawoWJX+m4TY2SEo6FNdCmNBSIsW7J27gIA7F4+zB6m0SODbrRTlLue1xqnaO3HctCawd6aKn+&#10;3h68gY/n/ddnpl+aR78apjBrZL9GYy4v5vs7UInm9B+GP3xBh0qYduHALqrewCrPBT0ZyDJQ4ufr&#10;5Q2onWidAVYlnh6ofgEAAP//AwBQSwECLQAUAAYACAAAACEAtoM4kv4AAADhAQAAEwAAAAAAAAAA&#10;AAAAAAAAAAAAW0NvbnRlbnRfVHlwZXNdLnhtbFBLAQItABQABgAIAAAAIQA4/SH/1gAAAJQBAAAL&#10;AAAAAAAAAAAAAAAAAC8BAABfcmVscy8ucmVsc1BLAQItABQABgAIAAAAIQAz2SadewIAAGIFAAAO&#10;AAAAAAAAAAAAAAAAAC4CAABkcnMvZTJvRG9jLnhtbFBLAQItABQABgAIAAAAIQCcVNaS3AAAAAgB&#10;AAAPAAAAAAAAAAAAAAAAANUEAABkcnMvZG93bnJldi54bWxQSwUGAAAAAAQABADzAAAA3gUAAAAA&#10;" filled="f" stroked="f">
                <v:textbox>
                  <w:txbxContent>
                    <w:p w14:paraId="051CA974"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management</w:t>
                      </w:r>
                      <w:proofErr w:type="gramEnd"/>
                    </w:p>
                  </w:txbxContent>
                </v:textbox>
                <w10:wrap type="square"/>
              </v:shape>
            </w:pict>
          </mc:Fallback>
        </mc:AlternateContent>
      </w:r>
    </w:p>
    <w:p w14:paraId="6379CA01" w14:textId="77777777" w:rsidR="001B0E96" w:rsidRPr="004D2C99" w:rsidRDefault="001B0E96" w:rsidP="001B0E96">
      <w:pPr>
        <w:pStyle w:val="NoSpacing"/>
        <w:ind w:left="426"/>
        <w:rPr>
          <w:rFonts w:ascii="Arial" w:hAnsi="Arial" w:cs="Arial"/>
          <w:b/>
          <w:i/>
          <w:sz w:val="22"/>
          <w:szCs w:val="22"/>
          <w:lang w:val="en-GB"/>
        </w:rPr>
      </w:pPr>
    </w:p>
    <w:p w14:paraId="5247874A" w14:textId="77777777" w:rsidR="001B0E96" w:rsidRPr="004D2C99" w:rsidRDefault="001B0E96" w:rsidP="001B0E96">
      <w:pPr>
        <w:pStyle w:val="NoSpacing"/>
        <w:ind w:left="426"/>
        <w:rPr>
          <w:rFonts w:ascii="Arial" w:hAnsi="Arial" w:cs="Arial"/>
          <w:b/>
          <w:i/>
          <w:sz w:val="22"/>
          <w:szCs w:val="22"/>
          <w:lang w:val="en-GB"/>
        </w:rPr>
      </w:pPr>
      <w:r w:rsidRPr="004D2C99">
        <w:rPr>
          <w:rFonts w:ascii="Arial" w:hAnsi="Arial" w:cs="Arial"/>
          <w:b/>
          <w:i/>
          <w:noProof/>
          <w:sz w:val="22"/>
          <w:szCs w:val="22"/>
        </w:rPr>
        <mc:AlternateContent>
          <mc:Choice Requires="wps">
            <w:drawing>
              <wp:anchor distT="0" distB="0" distL="114300" distR="114300" simplePos="0" relativeHeight="251684864" behindDoc="0" locked="0" layoutInCell="1" allowOverlap="1" wp14:anchorId="0CF1635C" wp14:editId="237D7C24">
                <wp:simplePos x="0" y="0"/>
                <wp:positionH relativeFrom="column">
                  <wp:posOffset>4051300</wp:posOffset>
                </wp:positionH>
                <wp:positionV relativeFrom="paragraph">
                  <wp:posOffset>114935</wp:posOffset>
                </wp:positionV>
                <wp:extent cx="1032510" cy="2286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03251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C6BA"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local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F1635C" id="Text Box 45" o:spid="_x0000_s1057" type="#_x0000_t202" style="position:absolute;left:0;text-align:left;margin-left:319pt;margin-top:9.05pt;width:81.3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T3egIAAGMFAAAOAAAAZHJzL2Uyb0RvYy54bWysVN1v0zAQf0fif7D8ztJm3RjV0qlsGkKa&#10;2MSG9uw69hph+4x9bVL+es5O0pXByxAvyfnud98f5xedNWyrQmzAVXx6NOFMOQl1454q/u3h+t0Z&#10;ZxGFq4UBpyq+U5FfLN6+OW/9XJWwBlOrwMiIi/PWV3yN6OdFEeVaWRGPwCtHQg3BCqRneCrqIFqy&#10;bk1RTianRQuh9gGkipG4V72QL7J9rZXEW62jQmYqTrFh/ob8XaVvsTgX86cg/LqRQxjiH6KwonHk&#10;dG/qSqBgm9D8Yco2MkAEjUcSbAFaN1LlHCib6eRFNvdr4VXOhYoT/b5M8f+ZlV+2d4E1dcVnJ5w5&#10;YalHD6pD9hE6RiyqT+vjnGD3noDYEZ/6PPIjMVPanQ42/SkhRnKq9G5f3WRNJqXJcXkyJZEkWVme&#10;nU5y+YtnbR8iflJgWSIqHqh7uahiexORIiHoCEnOHFw3xuQOGvcbg4A9R+URGLRTIn3AmcKdUUnL&#10;uK9KUwly3ImRh09dmsC2gsZGSKkc5pSzXUInlCbfr1Ec8Em1j+o1ynuN7Bkc7pVt4yDkKr0Iu/4+&#10;hqx7PNXvIO9EYrfqcu/L47GhK6h31OcA/aZEL68basaNiHgnAq0G9Y/WHW/pow20FYeB4mwN4eff&#10;+AlPE0tSzlpatYrHHxsRFGfms6NZ/jCdzdJu5sfs5H1Jj3AoWR1K3MZeArVlSofFy0wmPJqR1AHs&#10;I12FZfJKIuEk+a44juQl9geAropUy2UG0TZ6gTfu3stkOpU5jdpD9yiCH+YRaZK/wLiUYv5iLHts&#10;0nSw3CDoJs9sKnRf1aEBtMl5lIerk07F4Tujnm/j4hcAAAD//wMAUEsDBBQABgAIAAAAIQC/2Tes&#10;3AAAAAkBAAAPAAAAZHJzL2Rvd25yZXYueG1sTI/NTsMwEITvSLyDtUjc6DrQViHEqRCIK4jyI3Fz&#10;420SEa+j2G3C27Oc6HE0o5lvys3se3WkMXaBDWQLDYq4Dq7jxsD729NVDiomy872gcnAD0XYVOdn&#10;pS1cmPiVjtvUKCnhWFgDbUpDgRjrlryNizAQi7cPo7dJ5NigG+0k5b7Ha63X6G3HstDagR5aqr+3&#10;B2/g43n/9bnUL82jXw1TmDWyv0VjLi/m+ztQieb0H4Y/fEGHSph24cAuqt7A+iaXL0mMPAMlgVzm&#10;QO0MrJYZYFXi6YPqFwAA//8DAFBLAQItABQABgAIAAAAIQC2gziS/gAAAOEBAAATAAAAAAAAAAAA&#10;AAAAAAAAAABbQ29udGVudF9UeXBlc10ueG1sUEsBAi0AFAAGAAgAAAAhADj9If/WAAAAlAEAAAsA&#10;AAAAAAAAAAAAAAAALwEAAF9yZWxzLy5yZWxzUEsBAi0AFAAGAAgAAAAhAABAFPd6AgAAYwUAAA4A&#10;AAAAAAAAAAAAAAAALgIAAGRycy9lMm9Eb2MueG1sUEsBAi0AFAAGAAgAAAAhAL/ZN6zcAAAACQEA&#10;AA8AAAAAAAAAAAAAAAAA1AQAAGRycy9kb3ducmV2LnhtbFBLBQYAAAAABAAEAPMAAADdBQAAAAA=&#10;" filled="f" stroked="f">
                <v:textbox>
                  <w:txbxContent>
                    <w:p w14:paraId="305BC6BA"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local</w:t>
                      </w:r>
                      <w:proofErr w:type="gramEnd"/>
                      <w:r>
                        <w:rPr>
                          <w:rFonts w:ascii="Arial" w:hAnsi="Arial" w:cs="Arial"/>
                          <w:sz w:val="16"/>
                          <w:szCs w:val="16"/>
                          <w:lang w:val="en-GB"/>
                        </w:rPr>
                        <w:t xml:space="preserve"> communities</w:t>
                      </w:r>
                    </w:p>
                  </w:txbxContent>
                </v:textbox>
                <w10:wrap type="square"/>
              </v:shape>
            </w:pict>
          </mc:Fallback>
        </mc:AlternateContent>
      </w:r>
      <w:r w:rsidRPr="004D2C99">
        <w:rPr>
          <w:rFonts w:ascii="Arial" w:hAnsi="Arial" w:cs="Arial"/>
          <w:b/>
          <w:i/>
          <w:noProof/>
          <w:sz w:val="22"/>
          <w:szCs w:val="22"/>
        </w:rPr>
        <mc:AlternateContent>
          <mc:Choice Requires="wps">
            <w:drawing>
              <wp:anchor distT="0" distB="0" distL="114300" distR="114300" simplePos="0" relativeHeight="251672576" behindDoc="0" locked="0" layoutInCell="1" allowOverlap="1" wp14:anchorId="20104201" wp14:editId="2AC0DA6F">
                <wp:simplePos x="0" y="0"/>
                <wp:positionH relativeFrom="column">
                  <wp:posOffset>5081270</wp:posOffset>
                </wp:positionH>
                <wp:positionV relativeFrom="paragraph">
                  <wp:posOffset>160655</wp:posOffset>
                </wp:positionV>
                <wp:extent cx="796925" cy="2286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7969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F20E8" w14:textId="77777777" w:rsidR="00643428" w:rsidRPr="00451292" w:rsidRDefault="00643428" w:rsidP="001B0E96">
                            <w:pPr>
                              <w:rPr>
                                <w:rFonts w:ascii="Arial" w:hAnsi="Arial" w:cs="Arial"/>
                                <w:sz w:val="16"/>
                                <w:szCs w:val="16"/>
                                <w:lang w:val="en-GB"/>
                              </w:rPr>
                            </w:pPr>
                            <w:r>
                              <w:rPr>
                                <w:rFonts w:ascii="Arial" w:hAnsi="Arial" w:cs="Arial"/>
                                <w:sz w:val="16"/>
                                <w:szCs w:val="16"/>
                                <w:lang w:val="en-GB"/>
                              </w:rPr>
                              <w:t>customers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0104201" id="Text Box 46" o:spid="_x0000_s1058" type="#_x0000_t202" style="position:absolute;left:0;text-align:left;margin-left:400.1pt;margin-top:12.65pt;width:62.75pt;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jfAIAAGIFAAAOAAAAZHJzL2Uyb0RvYy54bWysVMFu2zAMvQ/YPwi6L06MNG2COkXWosOA&#10;oC2aDj0rspQYk0RNUmJnXz9KttMs26XDLjZFPlLkI6nrm0YrshfOV2AKOhoMKRGGQ1mZTUG/vdx/&#10;uqLEB2ZKpsCIgh6Epzfzjx+uazsTOWxBlcIRDGL8rLYF3YZgZ1nm+VZo5gdghUGjBKdZwKPbZKVj&#10;NUbXKsuHw0lWgyutAy68R+1da6TzFF9KwcOjlF4EogqKuYX0dem7jt9sfs1mG8fstuJdGuwfstCs&#10;MnjpMdQdC4zsXPVHKF1xBx5kGHDQGUhZcZFqwGpGw7NqVltmRaoFyfH2SJP/f2H5w/7Jkaos6HhC&#10;iWEae/QimkA+Q0NQhfzU1s8QtrIIDA3qsc+93qMylt1Ip+MfCyJoR6YPR3ZjNI7Ky+lkml9QwtGU&#10;51eTYWI/e3O2zocvAjSJQkEdNi9xyvZLHzARhPaQeJeB+0qp1EBlflMgsNWINAGdd6yjzTdJ4aBE&#10;9FLmWUhkIKUdFWn2xK1yZM9wahjnwoRUcYqL6IiSePd7HDt8dG2zeo/z0SPdDCYcnXVlwCWWztIu&#10;v/cpyxaP/J3UHcXQrJvU+nzc93MN5QHb7KBdFG/5fYXNWDIfnpjDzcDO4raHR/xIBXVBoZMo2YL7&#10;+Td9xOPAopWSGjetoP7HjjlBifpqcJSno/E4rmY6jC8uczy4U8v61GJ2+hawLSN8VyxPYsQH1YvS&#10;gX7FR2ERb0UTMxzvLmjoxdvQ7j8+KlwsFgmEy2hZWJqV5TF0pDmO2kvzypzt5jHgID9Av5NsdjaW&#10;LTZ6GljsAsgqzWwkumW1awAuchrl7tGJL8XpOaHensb5LwAAAP//AwBQSwMEFAAGAAgAAAAhAGtq&#10;SgzeAAAACQEAAA8AAABkcnMvZG93bnJldi54bWxMj8tOwzAQRfdI/IM1ldhRuynpI82kQiC2IPpA&#10;YufG0yQiHkex24S/x6xgObpH957Jt6NtxZV63zhGmE0VCOLSmYYrhMP+5X4FwgfNRreOCeGbPGyL&#10;25tcZ8YN/E7XXahELGGfaYQ6hC6T0pc1We2nriOO2dn1Vod49pU0vR5iuW1lotRCWt1wXKh1R081&#10;lV+7i0U4vp4/Px7UW/Vs025wo5Js1xLxbjI+bkAEGsMfDL/6UR2K6HRyFzZetAgrpZKIIiTpHEQE&#10;1km6BHFCWMzmIItc/v+g+AEAAP//AwBQSwECLQAUAAYACAAAACEAtoM4kv4AAADhAQAAEwAAAAAA&#10;AAAAAAAAAAAAAAAAW0NvbnRlbnRfVHlwZXNdLnhtbFBLAQItABQABgAIAAAAIQA4/SH/1gAAAJQB&#10;AAALAAAAAAAAAAAAAAAAAC8BAABfcmVscy8ucmVsc1BLAQItABQABgAIAAAAIQC+hUqjfAIAAGIF&#10;AAAOAAAAAAAAAAAAAAAAAC4CAABkcnMvZTJvRG9jLnhtbFBLAQItABQABgAIAAAAIQBrakoM3gAA&#10;AAkBAAAPAAAAAAAAAAAAAAAAANYEAABkcnMvZG93bnJldi54bWxQSwUGAAAAAAQABADzAAAA4QUA&#10;AAAA&#10;" filled="f" stroked="f">
                <v:textbox>
                  <w:txbxContent>
                    <w:p w14:paraId="741F20E8" w14:textId="77777777" w:rsidR="00643428" w:rsidRPr="00451292" w:rsidRDefault="00643428" w:rsidP="001B0E96">
                      <w:pPr>
                        <w:rPr>
                          <w:rFonts w:ascii="Arial" w:hAnsi="Arial" w:cs="Arial"/>
                          <w:sz w:val="16"/>
                          <w:szCs w:val="16"/>
                          <w:lang w:val="en-GB"/>
                        </w:rPr>
                      </w:pPr>
                      <w:proofErr w:type="gramStart"/>
                      <w:r>
                        <w:rPr>
                          <w:rFonts w:ascii="Arial" w:hAnsi="Arial" w:cs="Arial"/>
                          <w:sz w:val="16"/>
                          <w:szCs w:val="16"/>
                          <w:lang w:val="en-GB"/>
                        </w:rPr>
                        <w:t>customers</w:t>
                      </w:r>
                      <w:proofErr w:type="gramEnd"/>
                    </w:p>
                  </w:txbxContent>
                </v:textbox>
                <w10:wrap type="square"/>
              </v:shape>
            </w:pict>
          </mc:Fallback>
        </mc:AlternateContent>
      </w:r>
    </w:p>
    <w:p w14:paraId="1D1E168C" w14:textId="77777777" w:rsidR="001B0E96" w:rsidRPr="004D2C99" w:rsidRDefault="001B0E96" w:rsidP="001B0E96">
      <w:pPr>
        <w:pStyle w:val="NoSpacing"/>
        <w:ind w:left="426"/>
        <w:rPr>
          <w:rFonts w:ascii="Arial" w:hAnsi="Arial" w:cs="Arial"/>
          <w:b/>
          <w:i/>
          <w:sz w:val="22"/>
          <w:szCs w:val="22"/>
          <w:lang w:val="en-GB"/>
        </w:rPr>
      </w:pPr>
    </w:p>
    <w:p w14:paraId="2653CB95" w14:textId="77777777" w:rsidR="001B0E96" w:rsidRPr="004D2C99" w:rsidRDefault="001B0E96" w:rsidP="001B0E96">
      <w:pPr>
        <w:rPr>
          <w:rFonts w:ascii="Arial" w:hAnsi="Arial" w:cs="Arial"/>
          <w:b/>
          <w:i/>
          <w:sz w:val="22"/>
          <w:szCs w:val="22"/>
          <w:lang w:val="en-GB"/>
        </w:rPr>
      </w:pPr>
    </w:p>
    <w:p w14:paraId="77B5DAFB" w14:textId="77777777" w:rsidR="001B0E96" w:rsidRPr="004D2C99" w:rsidRDefault="001B0E96" w:rsidP="001B0E96">
      <w:pPr>
        <w:rPr>
          <w:rFonts w:ascii="Arial" w:hAnsi="Arial" w:cs="Arial"/>
          <w:b/>
          <w:i/>
          <w:sz w:val="22"/>
          <w:szCs w:val="22"/>
          <w:lang w:val="en-GB"/>
        </w:rPr>
      </w:pPr>
    </w:p>
    <w:p w14:paraId="169ED6CF" w14:textId="77777777" w:rsidR="001B0E96" w:rsidRPr="004D2C99" w:rsidRDefault="001B0E96" w:rsidP="001B0E96">
      <w:pPr>
        <w:rPr>
          <w:rFonts w:ascii="Arial" w:hAnsi="Arial" w:cs="Arial"/>
          <w:b/>
          <w:i/>
          <w:sz w:val="22"/>
          <w:szCs w:val="22"/>
          <w:lang w:val="en-GB"/>
        </w:rPr>
      </w:pPr>
    </w:p>
    <w:p w14:paraId="66A36DFB" w14:textId="77777777" w:rsidR="001B0E96" w:rsidRPr="004D2C99" w:rsidRDefault="001B0E96" w:rsidP="001B0E96">
      <w:pPr>
        <w:rPr>
          <w:rFonts w:ascii="Arial" w:hAnsi="Arial" w:cs="Arial"/>
          <w:b/>
          <w:i/>
          <w:sz w:val="22"/>
          <w:szCs w:val="22"/>
          <w:lang w:val="en-GB"/>
        </w:rPr>
      </w:pPr>
    </w:p>
    <w:p w14:paraId="7A185D74" w14:textId="77777777" w:rsidR="001B0E96" w:rsidRPr="004D2C99" w:rsidRDefault="001B0E96" w:rsidP="001B0E96">
      <w:pPr>
        <w:rPr>
          <w:rFonts w:ascii="Arial" w:hAnsi="Arial" w:cs="Arial"/>
          <w:b/>
          <w:i/>
          <w:sz w:val="22"/>
          <w:szCs w:val="22"/>
          <w:lang w:val="en-GB"/>
        </w:rPr>
      </w:pPr>
    </w:p>
    <w:p w14:paraId="13C63623" w14:textId="77777777" w:rsidR="001B0E96" w:rsidRPr="004D2C99" w:rsidRDefault="001B0E96" w:rsidP="001B0E96">
      <w:pPr>
        <w:rPr>
          <w:rFonts w:ascii="Arial" w:hAnsi="Arial" w:cs="Arial"/>
          <w:b/>
          <w:i/>
          <w:sz w:val="22"/>
          <w:szCs w:val="22"/>
          <w:lang w:val="en-GB"/>
        </w:rPr>
      </w:pPr>
    </w:p>
    <w:p w14:paraId="36178E18"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r w:rsidRPr="004D2C99">
        <w:rPr>
          <w:rFonts w:ascii="Arial" w:hAnsi="Arial" w:cs="Arial"/>
          <w:sz w:val="22"/>
          <w:szCs w:val="22"/>
          <w:lang w:val="en-GB"/>
        </w:rPr>
        <w:t xml:space="preserve">Quick question: Who are the key stakeholders for your organisation? Be as specific as possible.   </w:t>
      </w:r>
    </w:p>
    <w:p w14:paraId="40B2FD18"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2DA45B69"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15538EE2"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419D2F5F"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462F1CFD"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4B273694" w14:textId="77777777" w:rsidR="001B0E96" w:rsidRPr="004D2C99" w:rsidRDefault="001B0E96" w:rsidP="001B0E96">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A65A8E7" w14:textId="38A51E0E" w:rsidR="001B0E96" w:rsidRPr="004D2C99" w:rsidRDefault="001B0E96" w:rsidP="001B0E96">
      <w:pPr>
        <w:pStyle w:val="NoSpacing"/>
        <w:pBdr>
          <w:top w:val="single" w:sz="4" w:space="1" w:color="auto"/>
          <w:left w:val="single" w:sz="4" w:space="4" w:color="auto"/>
          <w:bottom w:val="single" w:sz="4" w:space="1" w:color="auto"/>
          <w:right w:val="single" w:sz="4" w:space="4" w:color="auto"/>
        </w:pBdr>
        <w:outlineLvl w:val="0"/>
        <w:rPr>
          <w:rFonts w:ascii="Arial" w:hAnsi="Arial" w:cs="Arial"/>
          <w:sz w:val="22"/>
          <w:szCs w:val="22"/>
          <w:lang w:val="en-GB"/>
        </w:rPr>
      </w:pPr>
      <w:r w:rsidRPr="004D2C99">
        <w:rPr>
          <w:rFonts w:ascii="Arial" w:hAnsi="Arial" w:cs="Arial"/>
          <w:sz w:val="22"/>
          <w:szCs w:val="22"/>
          <w:lang w:val="en-GB"/>
        </w:rPr>
        <w:t>Write your answer here before reading on</w:t>
      </w:r>
      <w:r w:rsidR="00DA7A2E" w:rsidRPr="004D2C99">
        <w:rPr>
          <w:rFonts w:ascii="Arial" w:hAnsi="Arial" w:cs="Arial"/>
          <w:sz w:val="22"/>
          <w:szCs w:val="22"/>
          <w:lang w:val="en-GB"/>
        </w:rPr>
        <w:t>.</w:t>
      </w:r>
    </w:p>
    <w:p w14:paraId="690D774A" w14:textId="77777777" w:rsidR="001B0E96" w:rsidRPr="004D2C99" w:rsidRDefault="001B0E96" w:rsidP="001B0E96">
      <w:pPr>
        <w:pStyle w:val="NoSpacing"/>
        <w:ind w:left="426"/>
        <w:rPr>
          <w:rFonts w:ascii="Arial" w:hAnsi="Arial" w:cs="Arial"/>
          <w:b/>
          <w:i/>
          <w:sz w:val="22"/>
          <w:szCs w:val="22"/>
          <w:lang w:val="en-GB"/>
        </w:rPr>
      </w:pPr>
    </w:p>
    <w:p w14:paraId="44A635C3" w14:textId="77777777" w:rsidR="001B0E96" w:rsidRPr="004D2C99" w:rsidRDefault="001B0E96" w:rsidP="00263659">
      <w:pPr>
        <w:pStyle w:val="NoSpacing"/>
        <w:numPr>
          <w:ilvl w:val="2"/>
          <w:numId w:val="16"/>
        </w:numPr>
        <w:rPr>
          <w:rFonts w:ascii="Arial" w:hAnsi="Arial" w:cs="Arial"/>
          <w:b/>
          <w:sz w:val="22"/>
          <w:szCs w:val="22"/>
          <w:lang w:val="en-GB"/>
        </w:rPr>
      </w:pPr>
      <w:r w:rsidRPr="004D2C99">
        <w:rPr>
          <w:rFonts w:ascii="Arial" w:hAnsi="Arial" w:cs="Arial"/>
          <w:b/>
          <w:sz w:val="22"/>
          <w:szCs w:val="22"/>
          <w:lang w:val="en-GB"/>
        </w:rPr>
        <w:t>Externalities</w:t>
      </w:r>
    </w:p>
    <w:p w14:paraId="3769588D" w14:textId="77777777" w:rsidR="001B0E96" w:rsidRPr="004D2C99" w:rsidRDefault="001B0E96" w:rsidP="001B0E96">
      <w:pPr>
        <w:pStyle w:val="NoSpacing"/>
        <w:rPr>
          <w:rFonts w:ascii="Arial" w:hAnsi="Arial" w:cs="Arial"/>
          <w:sz w:val="22"/>
          <w:szCs w:val="22"/>
          <w:lang w:val="en-GB"/>
        </w:rPr>
      </w:pPr>
    </w:p>
    <w:p w14:paraId="5F76E37A" w14:textId="3CABF407" w:rsidR="001B0E96" w:rsidRPr="004D2C99" w:rsidRDefault="001B0E96" w:rsidP="001B0E96">
      <w:pPr>
        <w:pStyle w:val="NoSpacing"/>
        <w:shd w:val="clear" w:color="auto" w:fill="E2EFD9" w:themeFill="accent6" w:themeFillTint="33"/>
        <w:rPr>
          <w:rFonts w:ascii="Arial" w:hAnsi="Arial" w:cs="Arial"/>
          <w:sz w:val="22"/>
          <w:szCs w:val="22"/>
        </w:rPr>
      </w:pPr>
      <w:r w:rsidRPr="004D2C99">
        <w:rPr>
          <w:rFonts w:ascii="Arial" w:hAnsi="Arial" w:cs="Arial"/>
          <w:sz w:val="22"/>
          <w:szCs w:val="22"/>
          <w:lang w:val="en-GB"/>
        </w:rPr>
        <w:t>“</w:t>
      </w:r>
      <w:r w:rsidRPr="004D2C99">
        <w:rPr>
          <w:rFonts w:ascii="Arial" w:hAnsi="Arial" w:cs="Arial"/>
          <w:i/>
          <w:iCs/>
          <w:sz w:val="22"/>
          <w:szCs w:val="22"/>
        </w:rPr>
        <w:t>Externalities</w:t>
      </w:r>
      <w:r w:rsidRPr="004D2C99">
        <w:rPr>
          <w:rFonts w:ascii="Arial" w:hAnsi="Arial" w:cs="Arial"/>
          <w:sz w:val="22"/>
          <w:szCs w:val="22"/>
        </w:rPr>
        <w:t> is the term economists use when they talk about the side effects—or in the positive case, the spillover effects—of a business’s operations. They’re the impacts that a business has on its broader milieu, either directly or indirectly, but is not obliged to pay for or otherwise take into account in its decision</w:t>
      </w:r>
      <w:r w:rsidR="00DA7A2E" w:rsidRPr="004D2C99">
        <w:rPr>
          <w:rFonts w:ascii="Arial" w:hAnsi="Arial" w:cs="Arial"/>
          <w:sz w:val="22"/>
          <w:szCs w:val="22"/>
        </w:rPr>
        <w:t>-</w:t>
      </w:r>
      <w:r w:rsidRPr="004D2C99">
        <w:rPr>
          <w:rFonts w:ascii="Arial" w:hAnsi="Arial" w:cs="Arial"/>
          <w:sz w:val="22"/>
          <w:szCs w:val="22"/>
        </w:rPr>
        <w:t>making.”</w:t>
      </w:r>
    </w:p>
    <w:p w14:paraId="6F019962" w14:textId="77777777" w:rsidR="001B0E96" w:rsidRPr="004D2C99" w:rsidRDefault="001B0E96" w:rsidP="001B0E96">
      <w:pPr>
        <w:pStyle w:val="NoSpacing"/>
        <w:shd w:val="clear" w:color="auto" w:fill="E2EFD9" w:themeFill="accent6" w:themeFillTint="33"/>
        <w:jc w:val="right"/>
        <w:rPr>
          <w:rFonts w:ascii="Arial" w:hAnsi="Arial" w:cs="Arial"/>
          <w:b/>
          <w:sz w:val="22"/>
          <w:szCs w:val="22"/>
        </w:rPr>
      </w:pPr>
      <w:r w:rsidRPr="004D2C99">
        <w:rPr>
          <w:rFonts w:ascii="Arial" w:hAnsi="Arial" w:cs="Arial"/>
          <w:b/>
          <w:sz w:val="22"/>
          <w:szCs w:val="22"/>
        </w:rPr>
        <w:t>Meyer and Kirby, 2010</w:t>
      </w:r>
    </w:p>
    <w:p w14:paraId="2B662B2E" w14:textId="77777777" w:rsidR="001B0E96" w:rsidRPr="004D2C99" w:rsidRDefault="001B0E96" w:rsidP="001B0E96">
      <w:pPr>
        <w:pStyle w:val="NoSpacing"/>
        <w:rPr>
          <w:rFonts w:ascii="Arial" w:hAnsi="Arial" w:cs="Arial"/>
          <w:sz w:val="22"/>
          <w:szCs w:val="22"/>
          <w:lang w:val="en-GB"/>
        </w:rPr>
      </w:pPr>
    </w:p>
    <w:p w14:paraId="099350D1" w14:textId="0A5B7F5A" w:rsidR="001B0E96" w:rsidRPr="004D2C99" w:rsidRDefault="001B0E96" w:rsidP="0086730A">
      <w:pPr>
        <w:pStyle w:val="NoSpacing"/>
        <w:jc w:val="both"/>
        <w:rPr>
          <w:rFonts w:ascii="Arial" w:hAnsi="Arial" w:cs="Arial"/>
          <w:sz w:val="22"/>
          <w:szCs w:val="22"/>
          <w:lang w:val="en-GB"/>
        </w:rPr>
      </w:pPr>
      <w:r w:rsidRPr="004D2C99">
        <w:rPr>
          <w:rFonts w:ascii="Arial" w:hAnsi="Arial" w:cs="Arial"/>
          <w:sz w:val="22"/>
          <w:szCs w:val="22"/>
          <w:lang w:val="en-GB"/>
        </w:rPr>
        <w:t xml:space="preserve">Imagine a factory produces waste chemicals </w:t>
      </w:r>
      <w:r w:rsidR="00F2478C" w:rsidRPr="004D2C99">
        <w:rPr>
          <w:rFonts w:ascii="Arial" w:hAnsi="Arial" w:cs="Arial"/>
          <w:sz w:val="22"/>
          <w:szCs w:val="22"/>
          <w:lang w:val="en-GB"/>
        </w:rPr>
        <w:t>that</w:t>
      </w:r>
      <w:r w:rsidRPr="004D2C99">
        <w:rPr>
          <w:rFonts w:ascii="Arial" w:hAnsi="Arial" w:cs="Arial"/>
          <w:sz w:val="22"/>
          <w:szCs w:val="22"/>
          <w:lang w:val="en-GB"/>
        </w:rPr>
        <w:t xml:space="preserve"> </w:t>
      </w:r>
      <w:r w:rsidR="00F2478C" w:rsidRPr="004D2C99">
        <w:rPr>
          <w:rFonts w:ascii="Arial" w:hAnsi="Arial" w:cs="Arial"/>
          <w:sz w:val="22"/>
          <w:szCs w:val="22"/>
          <w:lang w:val="en-GB"/>
        </w:rPr>
        <w:t xml:space="preserve">slowly </w:t>
      </w:r>
      <w:r w:rsidRPr="004D2C99">
        <w:rPr>
          <w:rFonts w:ascii="Arial" w:hAnsi="Arial" w:cs="Arial"/>
          <w:sz w:val="22"/>
          <w:szCs w:val="22"/>
          <w:lang w:val="en-GB"/>
        </w:rPr>
        <w:t xml:space="preserve">drain into </w:t>
      </w:r>
      <w:r w:rsidR="00F2478C" w:rsidRPr="004D2C99">
        <w:rPr>
          <w:rFonts w:ascii="Arial" w:hAnsi="Arial" w:cs="Arial"/>
          <w:sz w:val="22"/>
          <w:szCs w:val="22"/>
          <w:lang w:val="en-GB"/>
        </w:rPr>
        <w:t>a</w:t>
      </w:r>
      <w:r w:rsidRPr="004D2C99">
        <w:rPr>
          <w:rFonts w:ascii="Arial" w:hAnsi="Arial" w:cs="Arial"/>
          <w:sz w:val="22"/>
          <w:szCs w:val="22"/>
          <w:lang w:val="en-GB"/>
        </w:rPr>
        <w:t xml:space="preserve"> local stream. Downstream, the water </w:t>
      </w:r>
      <w:r w:rsidR="00F2478C" w:rsidRPr="004D2C99">
        <w:rPr>
          <w:rFonts w:ascii="Arial" w:hAnsi="Arial" w:cs="Arial"/>
          <w:sz w:val="22"/>
          <w:szCs w:val="22"/>
          <w:lang w:val="en-GB"/>
        </w:rPr>
        <w:t xml:space="preserve">gradually </w:t>
      </w:r>
      <w:r w:rsidRPr="004D2C99">
        <w:rPr>
          <w:rFonts w:ascii="Arial" w:hAnsi="Arial" w:cs="Arial"/>
          <w:sz w:val="22"/>
          <w:szCs w:val="22"/>
          <w:lang w:val="en-GB"/>
        </w:rPr>
        <w:t>becomes unfit for consumption and uninhabitable for aquatic life. Yet the cost of cleaning up the river does not</w:t>
      </w:r>
      <w:r w:rsidR="00F2478C" w:rsidRPr="004D2C99">
        <w:rPr>
          <w:rFonts w:ascii="Arial" w:hAnsi="Arial" w:cs="Arial"/>
          <w:sz w:val="22"/>
          <w:szCs w:val="22"/>
          <w:lang w:val="en-GB"/>
        </w:rPr>
        <w:t>, in many cases,</w:t>
      </w:r>
      <w:r w:rsidRPr="004D2C99">
        <w:rPr>
          <w:rFonts w:ascii="Arial" w:hAnsi="Arial" w:cs="Arial"/>
          <w:sz w:val="22"/>
          <w:szCs w:val="22"/>
          <w:lang w:val="en-GB"/>
        </w:rPr>
        <w:t xml:space="preserve"> fall to the factory. This is because the factory treats the pollution as an ‘externality’ – something which is ‘external’ to its decision-making because the costs are hidden or borne by someone else (in this case, probably, the local community or environment agency).  </w:t>
      </w:r>
    </w:p>
    <w:p w14:paraId="739011E1" w14:textId="77777777" w:rsidR="001B0E96" w:rsidRPr="004D2C99" w:rsidRDefault="001B0E96" w:rsidP="001B0E96">
      <w:pPr>
        <w:pStyle w:val="NoSpacing"/>
        <w:rPr>
          <w:rFonts w:ascii="Arial" w:hAnsi="Arial" w:cs="Arial"/>
          <w:sz w:val="22"/>
          <w:szCs w:val="22"/>
          <w:lang w:val="en-GB"/>
        </w:rPr>
      </w:pPr>
    </w:p>
    <w:p w14:paraId="790AC82A" w14:textId="77777777" w:rsidR="001B0E96" w:rsidRPr="004D2C99" w:rsidRDefault="001B0E96" w:rsidP="0086730A">
      <w:pPr>
        <w:pStyle w:val="NoSpacing"/>
        <w:jc w:val="both"/>
        <w:rPr>
          <w:rFonts w:ascii="Arial" w:hAnsi="Arial" w:cs="Arial"/>
          <w:sz w:val="22"/>
          <w:szCs w:val="22"/>
          <w:lang w:val="en-GB"/>
        </w:rPr>
      </w:pPr>
      <w:r w:rsidRPr="004D2C99">
        <w:rPr>
          <w:rFonts w:ascii="Arial" w:hAnsi="Arial" w:cs="Arial"/>
          <w:sz w:val="22"/>
          <w:szCs w:val="22"/>
          <w:lang w:val="en-GB"/>
        </w:rPr>
        <w:lastRenderedPageBreak/>
        <w:t xml:space="preserve">Externalities are not necessarily negative, however: investing in green public transport systems, for example, can enhance the health of the local community by encouraging them to walk or cycle more. </w:t>
      </w:r>
    </w:p>
    <w:p w14:paraId="2DADF4F6" w14:textId="77777777" w:rsidR="001B0E96" w:rsidRPr="004D2C99" w:rsidRDefault="001B0E96" w:rsidP="001B0E96">
      <w:pPr>
        <w:pStyle w:val="NoSpacing"/>
        <w:rPr>
          <w:rFonts w:ascii="Arial" w:hAnsi="Arial" w:cs="Arial"/>
          <w:sz w:val="22"/>
          <w:szCs w:val="22"/>
          <w:lang w:val="en-GB"/>
        </w:rPr>
      </w:pPr>
    </w:p>
    <w:p w14:paraId="0CACD258" w14:textId="2D187F8E" w:rsidR="0086730A" w:rsidRPr="004D2C99" w:rsidRDefault="0086730A" w:rsidP="0086730A">
      <w:pPr>
        <w:pStyle w:val="NoSpacing"/>
        <w:rPr>
          <w:rFonts w:ascii="Arial" w:hAnsi="Arial" w:cs="Arial"/>
          <w:sz w:val="22"/>
          <w:szCs w:val="22"/>
          <w:lang w:val="en-GB"/>
        </w:rPr>
      </w:pPr>
      <w:r w:rsidRPr="004D2C99">
        <w:rPr>
          <w:rFonts w:ascii="Arial" w:hAnsi="Arial" w:cs="Arial"/>
          <w:sz w:val="22"/>
          <w:szCs w:val="22"/>
          <w:lang w:val="en-GB"/>
        </w:rPr>
        <w:t xml:space="preserve">Externalities mean that when financial institutions assess the risks and rewards of a decision using criteria rooted in maximising shareholder returns, other factors, including environmental </w:t>
      </w:r>
      <w:r w:rsidR="004A05F5" w:rsidRPr="004D2C99">
        <w:rPr>
          <w:rFonts w:ascii="Arial" w:hAnsi="Arial" w:cs="Arial"/>
          <w:sz w:val="22"/>
          <w:szCs w:val="22"/>
          <w:lang w:val="en-GB"/>
        </w:rPr>
        <w:t xml:space="preserve">and social </w:t>
      </w:r>
      <w:r w:rsidRPr="004D2C99">
        <w:rPr>
          <w:rFonts w:ascii="Arial" w:hAnsi="Arial" w:cs="Arial"/>
          <w:sz w:val="22"/>
          <w:szCs w:val="22"/>
          <w:lang w:val="en-GB"/>
        </w:rPr>
        <w:t xml:space="preserve">costs, are often not considered. This leads to investment in sectors and projects that generate pollution, carbon emissions, habitat destruction, and other environmental damage. Externalities are linked to a short-term focus (since many environmental </w:t>
      </w:r>
      <w:r w:rsidR="004A05F5" w:rsidRPr="004D2C99">
        <w:rPr>
          <w:rFonts w:ascii="Arial" w:hAnsi="Arial" w:cs="Arial"/>
          <w:sz w:val="22"/>
          <w:szCs w:val="22"/>
          <w:lang w:val="en-GB"/>
        </w:rPr>
        <w:t xml:space="preserve">and social </w:t>
      </w:r>
      <w:r w:rsidRPr="004D2C99">
        <w:rPr>
          <w:rFonts w:ascii="Arial" w:hAnsi="Arial" w:cs="Arial"/>
          <w:sz w:val="22"/>
          <w:szCs w:val="22"/>
          <w:lang w:val="en-GB"/>
        </w:rPr>
        <w:t>effects are not apparent in the short term) and profit maximisation (since damage that does not directly affect profits is discounted). Failure to consider externalities may also contribute to the risk of investing in assets that may subsequently become substantially impaired or ‘stranded’, as we shall see in later chapters.</w:t>
      </w:r>
    </w:p>
    <w:p w14:paraId="5D0E3D41" w14:textId="77777777" w:rsidR="0086730A" w:rsidRPr="004D2C99" w:rsidRDefault="0086730A" w:rsidP="0086730A">
      <w:pPr>
        <w:pStyle w:val="NoSpacing"/>
        <w:rPr>
          <w:rFonts w:ascii="Arial" w:hAnsi="Arial" w:cs="Arial"/>
          <w:sz w:val="22"/>
          <w:szCs w:val="22"/>
          <w:lang w:val="en-GB"/>
        </w:rPr>
      </w:pPr>
    </w:p>
    <w:p w14:paraId="29E9AF9E" w14:textId="3A5D408E" w:rsidR="001B0E96" w:rsidRPr="004D2C99" w:rsidRDefault="0086730A" w:rsidP="0086730A">
      <w:pPr>
        <w:pStyle w:val="NoSpacing"/>
        <w:rPr>
          <w:rFonts w:ascii="Arial" w:hAnsi="Arial" w:cs="Arial"/>
          <w:sz w:val="22"/>
          <w:szCs w:val="22"/>
          <w:lang w:val="en-GB"/>
        </w:rPr>
      </w:pPr>
      <w:r w:rsidRPr="004D2C99">
        <w:rPr>
          <w:rFonts w:ascii="Arial" w:hAnsi="Arial" w:cs="Arial"/>
          <w:sz w:val="22"/>
          <w:szCs w:val="22"/>
          <w:lang w:val="en-GB"/>
        </w:rPr>
        <w:t>Negative externalities may be addressed through enhanced measurement and quantification of climate-related and other environmental impacts, regulation to prevent the most harmful activities, taxes to fund environmental protection and restoration, and public pressure for companies to internalise the cost of their externalities. The identification, measurement and disclosure of climate-related financial risks is a major focus for global regulators</w:t>
      </w:r>
      <w:r w:rsidR="00A9701F" w:rsidRPr="004D2C99">
        <w:rPr>
          <w:rFonts w:ascii="Arial" w:hAnsi="Arial" w:cs="Arial"/>
          <w:sz w:val="22"/>
          <w:szCs w:val="22"/>
          <w:lang w:val="en-GB"/>
        </w:rPr>
        <w:t>.</w:t>
      </w:r>
      <w:r w:rsidRPr="004D2C99">
        <w:rPr>
          <w:rFonts w:ascii="Arial" w:hAnsi="Arial" w:cs="Arial"/>
          <w:sz w:val="22"/>
          <w:szCs w:val="22"/>
          <w:lang w:val="en-GB"/>
        </w:rPr>
        <w:t xml:space="preserve"> </w:t>
      </w:r>
      <w:r w:rsidR="00A9701F" w:rsidRPr="004D2C99">
        <w:rPr>
          <w:rFonts w:ascii="Arial" w:hAnsi="Arial" w:cs="Arial"/>
          <w:sz w:val="22"/>
          <w:szCs w:val="22"/>
          <w:lang w:val="en-GB"/>
        </w:rPr>
        <w:t>T</w:t>
      </w:r>
      <w:r w:rsidRPr="004D2C99">
        <w:rPr>
          <w:rFonts w:ascii="Arial" w:hAnsi="Arial" w:cs="Arial"/>
          <w:sz w:val="22"/>
          <w:szCs w:val="22"/>
          <w:lang w:val="en-GB"/>
        </w:rPr>
        <w:t xml:space="preserve">he work and impact of the global Task Force on Climate-related Financial Disclosures (TCFD) in this regard </w:t>
      </w:r>
      <w:r w:rsidR="00A9701F" w:rsidRPr="004D2C99">
        <w:rPr>
          <w:rFonts w:ascii="Arial" w:hAnsi="Arial" w:cs="Arial"/>
          <w:sz w:val="22"/>
          <w:szCs w:val="22"/>
          <w:lang w:val="en-GB"/>
        </w:rPr>
        <w:t xml:space="preserve">is discussed </w:t>
      </w:r>
      <w:r w:rsidRPr="004D2C99">
        <w:rPr>
          <w:rFonts w:ascii="Arial" w:hAnsi="Arial" w:cs="Arial"/>
          <w:sz w:val="22"/>
          <w:szCs w:val="22"/>
          <w:lang w:val="en-GB"/>
        </w:rPr>
        <w:t>in Chapter 5.</w:t>
      </w:r>
    </w:p>
    <w:p w14:paraId="639AAC4F" w14:textId="77777777" w:rsidR="0086730A" w:rsidRPr="004D2C99" w:rsidRDefault="0086730A" w:rsidP="0086730A">
      <w:pPr>
        <w:pStyle w:val="NoSpacing"/>
        <w:rPr>
          <w:rFonts w:ascii="Arial" w:hAnsi="Arial" w:cs="Arial"/>
          <w:sz w:val="22"/>
          <w:szCs w:val="22"/>
          <w:lang w:val="en-GB"/>
        </w:rPr>
      </w:pPr>
    </w:p>
    <w:p w14:paraId="050312C0" w14:textId="1B6428B0" w:rsidR="001B0E96" w:rsidRPr="004D2C99" w:rsidRDefault="001B0E96" w:rsidP="00263659">
      <w:pPr>
        <w:pStyle w:val="NoSpacing"/>
        <w:numPr>
          <w:ilvl w:val="2"/>
          <w:numId w:val="16"/>
        </w:numPr>
        <w:rPr>
          <w:rFonts w:ascii="Arial" w:hAnsi="Arial" w:cs="Arial"/>
          <w:b/>
          <w:sz w:val="22"/>
          <w:szCs w:val="22"/>
          <w:lang w:val="en-GB"/>
        </w:rPr>
      </w:pPr>
      <w:r w:rsidRPr="004D2C99">
        <w:rPr>
          <w:rFonts w:ascii="Arial" w:hAnsi="Arial" w:cs="Arial"/>
          <w:b/>
          <w:sz w:val="22"/>
          <w:szCs w:val="22"/>
          <w:lang w:val="en-GB"/>
        </w:rPr>
        <w:t xml:space="preserve">Opportunities for financial services </w:t>
      </w:r>
      <w:r w:rsidR="00434325" w:rsidRPr="004D2C99">
        <w:rPr>
          <w:rFonts w:ascii="Arial" w:hAnsi="Arial" w:cs="Arial"/>
          <w:b/>
          <w:sz w:val="22"/>
          <w:szCs w:val="22"/>
          <w:lang w:val="en-GB"/>
        </w:rPr>
        <w:t>organi</w:t>
      </w:r>
      <w:r w:rsidR="00B90B39" w:rsidRPr="004D2C99">
        <w:rPr>
          <w:rFonts w:ascii="Arial" w:hAnsi="Arial" w:cs="Arial"/>
          <w:b/>
          <w:sz w:val="22"/>
          <w:szCs w:val="22"/>
          <w:lang w:val="en-GB"/>
        </w:rPr>
        <w:t>s</w:t>
      </w:r>
      <w:r w:rsidR="00434325" w:rsidRPr="004D2C99">
        <w:rPr>
          <w:rFonts w:ascii="Arial" w:hAnsi="Arial" w:cs="Arial"/>
          <w:b/>
          <w:sz w:val="22"/>
          <w:szCs w:val="22"/>
          <w:lang w:val="en-GB"/>
        </w:rPr>
        <w:t xml:space="preserve">ations of a </w:t>
      </w:r>
      <w:r w:rsidR="00FC6C72" w:rsidRPr="004D2C99">
        <w:rPr>
          <w:rFonts w:ascii="Arial" w:hAnsi="Arial" w:cs="Arial"/>
          <w:b/>
          <w:sz w:val="22"/>
          <w:szCs w:val="22"/>
          <w:lang w:val="en-GB"/>
        </w:rPr>
        <w:t xml:space="preserve">sustainable </w:t>
      </w:r>
      <w:r w:rsidR="00434325" w:rsidRPr="004D2C99">
        <w:rPr>
          <w:rFonts w:ascii="Arial" w:hAnsi="Arial" w:cs="Arial"/>
          <w:b/>
          <w:sz w:val="22"/>
          <w:szCs w:val="22"/>
          <w:lang w:val="en-GB"/>
        </w:rPr>
        <w:t>approach</w:t>
      </w:r>
    </w:p>
    <w:p w14:paraId="61F30BC4" w14:textId="77777777" w:rsidR="001B0E96" w:rsidRPr="004D2C99" w:rsidRDefault="001B0E96" w:rsidP="001B0E96">
      <w:pPr>
        <w:pStyle w:val="NoSpacing"/>
        <w:rPr>
          <w:rFonts w:ascii="Arial" w:hAnsi="Arial" w:cs="Arial"/>
          <w:sz w:val="22"/>
          <w:szCs w:val="22"/>
          <w:lang w:val="en-GB"/>
        </w:rPr>
      </w:pPr>
    </w:p>
    <w:p w14:paraId="693A9E05" w14:textId="2A109B94" w:rsidR="00434325" w:rsidRPr="004D2C99" w:rsidRDefault="001B0E96" w:rsidP="001B0E96">
      <w:pPr>
        <w:pStyle w:val="NoSpacing"/>
        <w:rPr>
          <w:rFonts w:ascii="Arial" w:hAnsi="Arial" w:cs="Arial"/>
          <w:sz w:val="22"/>
          <w:szCs w:val="22"/>
          <w:lang w:val="en-GB"/>
        </w:rPr>
      </w:pPr>
      <w:r w:rsidRPr="004D2C99">
        <w:rPr>
          <w:rFonts w:ascii="Arial" w:hAnsi="Arial" w:cs="Arial"/>
          <w:sz w:val="22"/>
          <w:szCs w:val="22"/>
          <w:lang w:val="en-GB"/>
        </w:rPr>
        <w:t xml:space="preserve">A </w:t>
      </w:r>
      <w:r w:rsidR="00FC6C72" w:rsidRPr="004D2C99">
        <w:rPr>
          <w:rFonts w:ascii="Arial" w:hAnsi="Arial" w:cs="Arial"/>
          <w:sz w:val="22"/>
          <w:szCs w:val="22"/>
          <w:lang w:val="en-GB"/>
        </w:rPr>
        <w:t>sustainable</w:t>
      </w:r>
      <w:r w:rsidRPr="004D2C99">
        <w:rPr>
          <w:rFonts w:ascii="Arial" w:hAnsi="Arial" w:cs="Arial"/>
          <w:sz w:val="22"/>
          <w:szCs w:val="22"/>
          <w:lang w:val="en-GB"/>
        </w:rPr>
        <w:t xml:space="preserve"> approach to finance can</w:t>
      </w:r>
      <w:r w:rsidR="00434325" w:rsidRPr="004D2C99">
        <w:rPr>
          <w:rFonts w:ascii="Arial" w:hAnsi="Arial" w:cs="Arial"/>
          <w:sz w:val="22"/>
          <w:szCs w:val="22"/>
          <w:lang w:val="en-GB"/>
        </w:rPr>
        <w:t xml:space="preserve"> help financial institutions, and the financial system overall</w:t>
      </w:r>
      <w:r w:rsidR="00DA7A2E" w:rsidRPr="004D2C99">
        <w:rPr>
          <w:rFonts w:ascii="Arial" w:hAnsi="Arial" w:cs="Arial"/>
          <w:sz w:val="22"/>
          <w:szCs w:val="22"/>
          <w:lang w:val="en-GB"/>
        </w:rPr>
        <w:t>, to</w:t>
      </w:r>
      <w:r w:rsidR="00434325" w:rsidRPr="004D2C99">
        <w:rPr>
          <w:rFonts w:ascii="Arial" w:hAnsi="Arial" w:cs="Arial"/>
          <w:sz w:val="22"/>
          <w:szCs w:val="22"/>
          <w:lang w:val="en-GB"/>
        </w:rPr>
        <w:t xml:space="preserve"> overcome the challenges of short-termism, narrow focus and externalities</w:t>
      </w:r>
      <w:r w:rsidR="00DA7A2E" w:rsidRPr="004D2C99">
        <w:rPr>
          <w:rFonts w:ascii="Arial" w:hAnsi="Arial" w:cs="Arial"/>
          <w:sz w:val="22"/>
          <w:szCs w:val="22"/>
          <w:lang w:val="en-GB"/>
        </w:rPr>
        <w:t>, potentially</w:t>
      </w:r>
      <w:r w:rsidR="00434325" w:rsidRPr="004D2C99">
        <w:rPr>
          <w:rFonts w:ascii="Arial" w:hAnsi="Arial" w:cs="Arial"/>
          <w:sz w:val="22"/>
          <w:szCs w:val="22"/>
          <w:lang w:val="en-GB"/>
        </w:rPr>
        <w:t xml:space="preserve"> lead</w:t>
      </w:r>
      <w:r w:rsidR="00DA7A2E" w:rsidRPr="004D2C99">
        <w:rPr>
          <w:rFonts w:ascii="Arial" w:hAnsi="Arial" w:cs="Arial"/>
          <w:sz w:val="22"/>
          <w:szCs w:val="22"/>
          <w:lang w:val="en-GB"/>
        </w:rPr>
        <w:t>ing</w:t>
      </w:r>
      <w:r w:rsidR="00434325" w:rsidRPr="004D2C99">
        <w:rPr>
          <w:rFonts w:ascii="Arial" w:hAnsi="Arial" w:cs="Arial"/>
          <w:sz w:val="22"/>
          <w:szCs w:val="22"/>
          <w:lang w:val="en-GB"/>
        </w:rPr>
        <w:t xml:space="preserve"> to a range of </w:t>
      </w:r>
      <w:r w:rsidR="00551020" w:rsidRPr="004D2C99">
        <w:rPr>
          <w:rFonts w:ascii="Arial" w:hAnsi="Arial" w:cs="Arial"/>
          <w:sz w:val="22"/>
          <w:szCs w:val="22"/>
          <w:lang w:val="en-GB"/>
        </w:rPr>
        <w:t xml:space="preserve">shorter and longer-term </w:t>
      </w:r>
      <w:r w:rsidR="00434325" w:rsidRPr="004D2C99">
        <w:rPr>
          <w:rFonts w:ascii="Arial" w:hAnsi="Arial" w:cs="Arial"/>
          <w:sz w:val="22"/>
          <w:szCs w:val="22"/>
          <w:lang w:val="en-GB"/>
        </w:rPr>
        <w:t xml:space="preserve">positive outcomes for </w:t>
      </w:r>
      <w:r w:rsidRPr="004D2C99">
        <w:rPr>
          <w:rFonts w:ascii="Arial" w:hAnsi="Arial" w:cs="Arial"/>
          <w:sz w:val="22"/>
          <w:szCs w:val="22"/>
          <w:lang w:val="en-GB"/>
        </w:rPr>
        <w:t xml:space="preserve">the organisation, its customers, staff, </w:t>
      </w:r>
      <w:r w:rsidR="00434325" w:rsidRPr="004D2C99">
        <w:rPr>
          <w:rFonts w:ascii="Arial" w:hAnsi="Arial" w:cs="Arial"/>
          <w:sz w:val="22"/>
          <w:szCs w:val="22"/>
          <w:lang w:val="en-GB"/>
        </w:rPr>
        <w:t xml:space="preserve">supply chain </w:t>
      </w:r>
      <w:r w:rsidRPr="004D2C99">
        <w:rPr>
          <w:rFonts w:ascii="Arial" w:hAnsi="Arial" w:cs="Arial"/>
          <w:sz w:val="22"/>
          <w:szCs w:val="22"/>
          <w:lang w:val="en-GB"/>
        </w:rPr>
        <w:t xml:space="preserve">and </w:t>
      </w:r>
      <w:r w:rsidR="00434325" w:rsidRPr="004D2C99">
        <w:rPr>
          <w:rFonts w:ascii="Arial" w:hAnsi="Arial" w:cs="Arial"/>
          <w:sz w:val="22"/>
          <w:szCs w:val="22"/>
          <w:lang w:val="en-GB"/>
        </w:rPr>
        <w:t xml:space="preserve">other </w:t>
      </w:r>
      <w:r w:rsidRPr="004D2C99">
        <w:rPr>
          <w:rFonts w:ascii="Arial" w:hAnsi="Arial" w:cs="Arial"/>
          <w:sz w:val="22"/>
          <w:szCs w:val="22"/>
          <w:lang w:val="en-GB"/>
        </w:rPr>
        <w:t xml:space="preserve">partners </w:t>
      </w:r>
      <w:r w:rsidR="00434325" w:rsidRPr="004D2C99">
        <w:rPr>
          <w:rFonts w:ascii="Arial" w:hAnsi="Arial" w:cs="Arial"/>
          <w:sz w:val="22"/>
          <w:szCs w:val="22"/>
          <w:lang w:val="en-GB"/>
        </w:rPr>
        <w:t xml:space="preserve">– and for our planet as a whole. As we </w:t>
      </w:r>
      <w:r w:rsidR="00DA7A2E" w:rsidRPr="004D2C99">
        <w:rPr>
          <w:rFonts w:ascii="Arial" w:hAnsi="Arial" w:cs="Arial"/>
          <w:sz w:val="22"/>
          <w:szCs w:val="22"/>
          <w:lang w:val="en-GB"/>
        </w:rPr>
        <w:t>shall</w:t>
      </w:r>
      <w:r w:rsidR="00434325" w:rsidRPr="004D2C99">
        <w:rPr>
          <w:rFonts w:ascii="Arial" w:hAnsi="Arial" w:cs="Arial"/>
          <w:sz w:val="22"/>
          <w:szCs w:val="22"/>
          <w:lang w:val="en-GB"/>
        </w:rPr>
        <w:t xml:space="preserve"> see throughout this book, there </w:t>
      </w:r>
      <w:r w:rsidR="00DA7A2E" w:rsidRPr="004D2C99">
        <w:rPr>
          <w:rFonts w:ascii="Arial" w:hAnsi="Arial" w:cs="Arial"/>
          <w:sz w:val="22"/>
          <w:szCs w:val="22"/>
          <w:lang w:val="en-GB"/>
        </w:rPr>
        <w:t>is</w:t>
      </w:r>
      <w:r w:rsidR="00434325" w:rsidRPr="004D2C99">
        <w:rPr>
          <w:rFonts w:ascii="Arial" w:hAnsi="Arial" w:cs="Arial"/>
          <w:sz w:val="22"/>
          <w:szCs w:val="22"/>
          <w:lang w:val="en-GB"/>
        </w:rPr>
        <w:t xml:space="preserve"> a wide range of benefits</w:t>
      </w:r>
      <w:r w:rsidR="005A3D84" w:rsidRPr="004D2C99">
        <w:rPr>
          <w:rFonts w:ascii="Arial" w:hAnsi="Arial" w:cs="Arial"/>
          <w:sz w:val="22"/>
          <w:szCs w:val="22"/>
          <w:lang w:val="en-GB"/>
        </w:rPr>
        <w:t xml:space="preserve"> for institutions adopting a green</w:t>
      </w:r>
      <w:r w:rsidR="00FC6C72" w:rsidRPr="004D2C99">
        <w:rPr>
          <w:rFonts w:ascii="Arial" w:hAnsi="Arial" w:cs="Arial"/>
          <w:sz w:val="22"/>
          <w:szCs w:val="22"/>
          <w:lang w:val="en-GB"/>
        </w:rPr>
        <w:t xml:space="preserve"> and sustainable</w:t>
      </w:r>
      <w:r w:rsidR="005A3D84" w:rsidRPr="004D2C99">
        <w:rPr>
          <w:rFonts w:ascii="Arial" w:hAnsi="Arial" w:cs="Arial"/>
          <w:sz w:val="22"/>
          <w:szCs w:val="22"/>
          <w:lang w:val="en-GB"/>
        </w:rPr>
        <w:t xml:space="preserve"> finance approach</w:t>
      </w:r>
      <w:r w:rsidR="00434325" w:rsidRPr="004D2C99">
        <w:rPr>
          <w:rFonts w:ascii="Arial" w:hAnsi="Arial" w:cs="Arial"/>
          <w:sz w:val="22"/>
          <w:szCs w:val="22"/>
          <w:lang w:val="en-GB"/>
        </w:rPr>
        <w:t xml:space="preserve">, including: </w:t>
      </w:r>
    </w:p>
    <w:p w14:paraId="231FC24A" w14:textId="77777777" w:rsidR="001B0E96" w:rsidRPr="004D2C99" w:rsidRDefault="001B0E96" w:rsidP="001B0E96">
      <w:pPr>
        <w:pStyle w:val="NoSpacing"/>
        <w:rPr>
          <w:rFonts w:ascii="Arial" w:hAnsi="Arial" w:cs="Arial"/>
          <w:i/>
          <w:sz w:val="22"/>
          <w:szCs w:val="22"/>
          <w:lang w:val="en-GB"/>
        </w:rPr>
      </w:pPr>
    </w:p>
    <w:p w14:paraId="2041BBF1" w14:textId="77777777" w:rsidR="005A3D84" w:rsidRPr="004D2C99" w:rsidRDefault="005A3D84" w:rsidP="005A3D84">
      <w:pPr>
        <w:pStyle w:val="NoSpacing"/>
        <w:rPr>
          <w:rFonts w:ascii="Arial" w:hAnsi="Arial" w:cs="Arial"/>
          <w:i/>
          <w:sz w:val="22"/>
          <w:szCs w:val="22"/>
          <w:lang w:val="en-GB"/>
        </w:rPr>
      </w:pPr>
      <w:r w:rsidRPr="004D2C99">
        <w:rPr>
          <w:rFonts w:ascii="Arial" w:hAnsi="Arial" w:cs="Arial"/>
          <w:i/>
          <w:sz w:val="22"/>
          <w:szCs w:val="22"/>
          <w:lang w:val="en-GB"/>
        </w:rPr>
        <w:t>Reputation and relationships</w:t>
      </w:r>
    </w:p>
    <w:p w14:paraId="14D3C832" w14:textId="77777777" w:rsidR="005A3D84" w:rsidRPr="004D2C99" w:rsidRDefault="005A3D84" w:rsidP="00263659">
      <w:pPr>
        <w:pStyle w:val="NoSpacing"/>
        <w:numPr>
          <w:ilvl w:val="0"/>
          <w:numId w:val="12"/>
        </w:numPr>
        <w:rPr>
          <w:rFonts w:ascii="Arial" w:hAnsi="Arial" w:cs="Arial"/>
          <w:sz w:val="22"/>
          <w:szCs w:val="22"/>
          <w:lang w:val="en-GB"/>
        </w:rPr>
      </w:pPr>
      <w:r w:rsidRPr="004D2C99">
        <w:rPr>
          <w:rFonts w:ascii="Arial" w:hAnsi="Arial" w:cs="Arial"/>
          <w:sz w:val="22"/>
          <w:szCs w:val="22"/>
          <w:lang w:val="en-GB"/>
        </w:rPr>
        <w:t>Enhanced reputation and credibility – helping to demonstrate finance’s social purpose and reconnecting banks and society</w:t>
      </w:r>
    </w:p>
    <w:p w14:paraId="1BB3F01F" w14:textId="77777777" w:rsidR="005A3D84" w:rsidRPr="004D2C99" w:rsidRDefault="005A3D84" w:rsidP="00263659">
      <w:pPr>
        <w:pStyle w:val="NoSpacing"/>
        <w:numPr>
          <w:ilvl w:val="0"/>
          <w:numId w:val="12"/>
        </w:numPr>
        <w:rPr>
          <w:rFonts w:ascii="Arial" w:hAnsi="Arial" w:cs="Arial"/>
          <w:sz w:val="22"/>
          <w:szCs w:val="22"/>
          <w:lang w:val="en-GB"/>
        </w:rPr>
      </w:pPr>
      <w:r w:rsidRPr="004D2C99">
        <w:rPr>
          <w:rFonts w:ascii="Arial" w:hAnsi="Arial" w:cs="Arial"/>
          <w:sz w:val="22"/>
          <w:szCs w:val="22"/>
          <w:lang w:val="en-GB"/>
        </w:rPr>
        <w:t>Stronger, values-based relationships with governments, communities, customers, investors, partners and suppliers</w:t>
      </w:r>
    </w:p>
    <w:p w14:paraId="677C226E" w14:textId="77777777" w:rsidR="005A3D84" w:rsidRPr="004D2C99" w:rsidRDefault="005A3D84" w:rsidP="001B0E96">
      <w:pPr>
        <w:pStyle w:val="NoSpacing"/>
        <w:rPr>
          <w:rFonts w:ascii="Arial" w:hAnsi="Arial" w:cs="Arial"/>
          <w:i/>
          <w:sz w:val="22"/>
          <w:szCs w:val="22"/>
          <w:lang w:val="en-GB"/>
        </w:rPr>
      </w:pPr>
    </w:p>
    <w:p w14:paraId="146D610F" w14:textId="77777777" w:rsidR="001B0E96" w:rsidRPr="004D2C99" w:rsidRDefault="001B0E96" w:rsidP="001B0E96">
      <w:pPr>
        <w:pStyle w:val="NoSpacing"/>
        <w:rPr>
          <w:rFonts w:ascii="Arial" w:hAnsi="Arial" w:cs="Arial"/>
          <w:i/>
          <w:sz w:val="22"/>
          <w:szCs w:val="22"/>
          <w:lang w:val="en-GB"/>
        </w:rPr>
      </w:pPr>
      <w:r w:rsidRPr="004D2C99">
        <w:rPr>
          <w:rFonts w:ascii="Arial" w:hAnsi="Arial" w:cs="Arial"/>
          <w:i/>
          <w:sz w:val="22"/>
          <w:szCs w:val="22"/>
          <w:lang w:val="en-GB"/>
        </w:rPr>
        <w:t>Markets</w:t>
      </w:r>
    </w:p>
    <w:p w14:paraId="43313D90" w14:textId="046E6EFD" w:rsidR="001B0E96" w:rsidRPr="004D2C99" w:rsidRDefault="001B0E96" w:rsidP="00263659">
      <w:pPr>
        <w:pStyle w:val="NoSpacing"/>
        <w:numPr>
          <w:ilvl w:val="0"/>
          <w:numId w:val="10"/>
        </w:numPr>
        <w:rPr>
          <w:rFonts w:ascii="Arial" w:hAnsi="Arial" w:cs="Arial"/>
          <w:sz w:val="22"/>
          <w:szCs w:val="22"/>
          <w:lang w:val="en-GB"/>
        </w:rPr>
      </w:pPr>
      <w:r w:rsidRPr="004D2C99">
        <w:rPr>
          <w:rFonts w:ascii="Arial" w:hAnsi="Arial" w:cs="Arial"/>
          <w:sz w:val="22"/>
          <w:szCs w:val="22"/>
          <w:lang w:val="en-GB"/>
        </w:rPr>
        <w:t xml:space="preserve">Access to new markets – including new partnerships with governments and </w:t>
      </w:r>
      <w:r w:rsidR="00434325" w:rsidRPr="004D2C99">
        <w:rPr>
          <w:rFonts w:ascii="Arial" w:hAnsi="Arial" w:cs="Arial"/>
          <w:sz w:val="22"/>
          <w:szCs w:val="22"/>
          <w:lang w:val="en-GB"/>
        </w:rPr>
        <w:t xml:space="preserve">communities </w:t>
      </w:r>
    </w:p>
    <w:p w14:paraId="5313913B" w14:textId="77777777" w:rsidR="001B0E96" w:rsidRPr="004D2C99" w:rsidRDefault="001B0E96" w:rsidP="00263659">
      <w:pPr>
        <w:pStyle w:val="NoSpacing"/>
        <w:numPr>
          <w:ilvl w:val="0"/>
          <w:numId w:val="10"/>
        </w:numPr>
        <w:rPr>
          <w:rFonts w:ascii="Arial" w:hAnsi="Arial" w:cs="Arial"/>
          <w:sz w:val="22"/>
          <w:szCs w:val="22"/>
          <w:lang w:val="en-GB"/>
        </w:rPr>
      </w:pPr>
      <w:r w:rsidRPr="004D2C99">
        <w:rPr>
          <w:rFonts w:ascii="Arial" w:hAnsi="Arial" w:cs="Arial"/>
          <w:sz w:val="22"/>
          <w:szCs w:val="22"/>
          <w:lang w:val="en-GB"/>
        </w:rPr>
        <w:t>Opportunity to improve competitive position and attract new customers through differentiation</w:t>
      </w:r>
    </w:p>
    <w:p w14:paraId="50134C04" w14:textId="100C7CD3" w:rsidR="005A3D84" w:rsidRPr="004D2C99" w:rsidRDefault="005A3D84" w:rsidP="00263659">
      <w:pPr>
        <w:pStyle w:val="NoSpacing"/>
        <w:numPr>
          <w:ilvl w:val="0"/>
          <w:numId w:val="10"/>
        </w:numPr>
        <w:rPr>
          <w:rFonts w:ascii="Arial" w:hAnsi="Arial" w:cs="Arial"/>
          <w:sz w:val="22"/>
          <w:szCs w:val="22"/>
          <w:lang w:val="en-GB"/>
        </w:rPr>
      </w:pPr>
      <w:r w:rsidRPr="004D2C99">
        <w:rPr>
          <w:rFonts w:ascii="Arial" w:hAnsi="Arial" w:cs="Arial"/>
          <w:sz w:val="22"/>
          <w:szCs w:val="22"/>
          <w:lang w:val="en-GB"/>
        </w:rPr>
        <w:t xml:space="preserve">Opportunity to develop and market innovative green </w:t>
      </w:r>
      <w:r w:rsidR="008B02E4" w:rsidRPr="004D2C99">
        <w:rPr>
          <w:rFonts w:ascii="Arial" w:hAnsi="Arial" w:cs="Arial"/>
          <w:sz w:val="22"/>
          <w:szCs w:val="22"/>
          <w:lang w:val="en-GB"/>
        </w:rPr>
        <w:t xml:space="preserve">and other sustainable </w:t>
      </w:r>
      <w:r w:rsidRPr="004D2C99">
        <w:rPr>
          <w:rFonts w:ascii="Arial" w:hAnsi="Arial" w:cs="Arial"/>
          <w:sz w:val="22"/>
          <w:szCs w:val="22"/>
          <w:lang w:val="en-GB"/>
        </w:rPr>
        <w:t>products and services</w:t>
      </w:r>
    </w:p>
    <w:p w14:paraId="5A2D5089" w14:textId="17777475" w:rsidR="00551020" w:rsidRPr="004D2C99" w:rsidRDefault="00551020" w:rsidP="00263659">
      <w:pPr>
        <w:pStyle w:val="NoSpacing"/>
        <w:numPr>
          <w:ilvl w:val="0"/>
          <w:numId w:val="10"/>
        </w:numPr>
        <w:rPr>
          <w:rFonts w:ascii="Arial" w:hAnsi="Arial" w:cs="Arial"/>
          <w:sz w:val="22"/>
          <w:szCs w:val="22"/>
          <w:lang w:val="en-GB"/>
        </w:rPr>
      </w:pPr>
      <w:r w:rsidRPr="004D2C99">
        <w:rPr>
          <w:rFonts w:ascii="Arial" w:hAnsi="Arial" w:cs="Arial"/>
          <w:sz w:val="22"/>
          <w:szCs w:val="22"/>
          <w:lang w:val="en-GB"/>
        </w:rPr>
        <w:t>Retention of existing customers and markets</w:t>
      </w:r>
    </w:p>
    <w:p w14:paraId="30B76F0F" w14:textId="4A1D6074" w:rsidR="001B0E96" w:rsidRPr="004D2C99" w:rsidRDefault="001B0E96" w:rsidP="00263659">
      <w:pPr>
        <w:pStyle w:val="NoSpacing"/>
        <w:numPr>
          <w:ilvl w:val="0"/>
          <w:numId w:val="10"/>
        </w:numPr>
        <w:rPr>
          <w:rFonts w:ascii="Arial" w:hAnsi="Arial" w:cs="Arial"/>
          <w:sz w:val="22"/>
          <w:szCs w:val="22"/>
          <w:lang w:val="en-GB"/>
        </w:rPr>
      </w:pPr>
      <w:r w:rsidRPr="004D2C99">
        <w:rPr>
          <w:rFonts w:ascii="Arial" w:hAnsi="Arial" w:cs="Arial"/>
          <w:sz w:val="22"/>
          <w:szCs w:val="22"/>
          <w:lang w:val="en-GB"/>
        </w:rPr>
        <w:t xml:space="preserve">Greater resilience to market disruption caused by </w:t>
      </w:r>
      <w:r w:rsidR="00434325" w:rsidRPr="004D2C99">
        <w:rPr>
          <w:rFonts w:ascii="Arial" w:hAnsi="Arial" w:cs="Arial"/>
          <w:sz w:val="22"/>
          <w:szCs w:val="22"/>
          <w:lang w:val="en-GB"/>
        </w:rPr>
        <w:t>climate change</w:t>
      </w:r>
      <w:r w:rsidR="008B02E4" w:rsidRPr="004D2C99">
        <w:rPr>
          <w:rFonts w:ascii="Arial" w:hAnsi="Arial" w:cs="Arial"/>
          <w:sz w:val="22"/>
          <w:szCs w:val="22"/>
          <w:lang w:val="en-GB"/>
        </w:rPr>
        <w:t>, and the costs of social transition</w:t>
      </w:r>
    </w:p>
    <w:p w14:paraId="2DEB23FF" w14:textId="77777777" w:rsidR="005A3D84" w:rsidRPr="004D2C99" w:rsidRDefault="005A3D84" w:rsidP="001B0E96">
      <w:pPr>
        <w:pStyle w:val="NoSpacing"/>
        <w:rPr>
          <w:rFonts w:ascii="Arial" w:hAnsi="Arial" w:cs="Arial"/>
          <w:i/>
          <w:sz w:val="22"/>
          <w:szCs w:val="22"/>
          <w:lang w:val="en-GB"/>
        </w:rPr>
      </w:pPr>
    </w:p>
    <w:p w14:paraId="283DE758" w14:textId="77777777" w:rsidR="001B0E96" w:rsidRPr="004D2C99" w:rsidRDefault="001B0E96" w:rsidP="001B0E96">
      <w:pPr>
        <w:pStyle w:val="NoSpacing"/>
        <w:rPr>
          <w:rFonts w:ascii="Arial" w:hAnsi="Arial" w:cs="Arial"/>
          <w:i/>
          <w:sz w:val="22"/>
          <w:szCs w:val="22"/>
          <w:lang w:val="en-GB"/>
        </w:rPr>
      </w:pPr>
      <w:r w:rsidRPr="004D2C99">
        <w:rPr>
          <w:rFonts w:ascii="Arial" w:hAnsi="Arial" w:cs="Arial"/>
          <w:i/>
          <w:sz w:val="22"/>
          <w:szCs w:val="22"/>
          <w:lang w:val="en-GB"/>
        </w:rPr>
        <w:t xml:space="preserve">Operations </w:t>
      </w:r>
    </w:p>
    <w:p w14:paraId="083160F8" w14:textId="21CBB17B" w:rsidR="005A3D84" w:rsidRPr="004D2C99" w:rsidRDefault="005A3D84" w:rsidP="00263659">
      <w:pPr>
        <w:pStyle w:val="NoSpacing"/>
        <w:numPr>
          <w:ilvl w:val="0"/>
          <w:numId w:val="11"/>
        </w:numPr>
        <w:rPr>
          <w:rFonts w:ascii="Arial" w:hAnsi="Arial" w:cs="Arial"/>
          <w:sz w:val="22"/>
          <w:szCs w:val="22"/>
          <w:lang w:val="en-GB"/>
        </w:rPr>
      </w:pPr>
      <w:r w:rsidRPr="004D2C99">
        <w:rPr>
          <w:rFonts w:ascii="Arial" w:hAnsi="Arial" w:cs="Arial"/>
          <w:sz w:val="22"/>
          <w:szCs w:val="22"/>
          <w:lang w:val="en-GB"/>
        </w:rPr>
        <w:t xml:space="preserve">Opportunity to </w:t>
      </w:r>
      <w:r w:rsidR="00DA7A2E" w:rsidRPr="004D2C99">
        <w:rPr>
          <w:rFonts w:ascii="Arial" w:hAnsi="Arial" w:cs="Arial"/>
          <w:sz w:val="22"/>
          <w:szCs w:val="22"/>
          <w:lang w:val="en-GB"/>
        </w:rPr>
        <w:t>decrease</w:t>
      </w:r>
      <w:r w:rsidRPr="004D2C99">
        <w:rPr>
          <w:rFonts w:ascii="Arial" w:hAnsi="Arial" w:cs="Arial"/>
          <w:sz w:val="22"/>
          <w:szCs w:val="22"/>
          <w:lang w:val="en-GB"/>
        </w:rPr>
        <w:t xml:space="preserve"> risk across portfolios, by avoiding concentration in areas of high environmental </w:t>
      </w:r>
      <w:r w:rsidR="008B02E4" w:rsidRPr="004D2C99">
        <w:rPr>
          <w:rFonts w:ascii="Arial" w:hAnsi="Arial" w:cs="Arial"/>
          <w:sz w:val="22"/>
          <w:szCs w:val="22"/>
          <w:lang w:val="en-GB"/>
        </w:rPr>
        <w:t xml:space="preserve">or other </w:t>
      </w:r>
      <w:r w:rsidRPr="004D2C99">
        <w:rPr>
          <w:rFonts w:ascii="Arial" w:hAnsi="Arial" w:cs="Arial"/>
          <w:sz w:val="22"/>
          <w:szCs w:val="22"/>
          <w:lang w:val="en-GB"/>
        </w:rPr>
        <w:t>risk</w:t>
      </w:r>
      <w:r w:rsidR="008B02E4" w:rsidRPr="004D2C99">
        <w:rPr>
          <w:rFonts w:ascii="Arial" w:hAnsi="Arial" w:cs="Arial"/>
          <w:sz w:val="22"/>
          <w:szCs w:val="22"/>
          <w:lang w:val="en-GB"/>
        </w:rPr>
        <w:t>s</w:t>
      </w:r>
      <w:r w:rsidRPr="004D2C99">
        <w:rPr>
          <w:rFonts w:ascii="Arial" w:hAnsi="Arial" w:cs="Arial"/>
          <w:sz w:val="22"/>
          <w:szCs w:val="22"/>
          <w:lang w:val="en-GB"/>
        </w:rPr>
        <w:t xml:space="preserve"> (such as fossil fuels) </w:t>
      </w:r>
    </w:p>
    <w:p w14:paraId="69E0F063" w14:textId="1E6475AF" w:rsidR="001B0E96" w:rsidRPr="004D2C99" w:rsidRDefault="001B0E96" w:rsidP="00263659">
      <w:pPr>
        <w:pStyle w:val="NoSpacing"/>
        <w:numPr>
          <w:ilvl w:val="0"/>
          <w:numId w:val="11"/>
        </w:numPr>
        <w:rPr>
          <w:rFonts w:ascii="Arial" w:hAnsi="Arial" w:cs="Arial"/>
          <w:sz w:val="22"/>
          <w:szCs w:val="22"/>
          <w:lang w:val="en-GB"/>
        </w:rPr>
      </w:pPr>
      <w:r w:rsidRPr="004D2C99">
        <w:rPr>
          <w:rFonts w:ascii="Arial" w:hAnsi="Arial" w:cs="Arial"/>
          <w:sz w:val="22"/>
          <w:szCs w:val="22"/>
          <w:lang w:val="en-GB"/>
        </w:rPr>
        <w:t xml:space="preserve">Greater resilience to the operational impact of </w:t>
      </w:r>
      <w:r w:rsidR="00434325" w:rsidRPr="004D2C99">
        <w:rPr>
          <w:rFonts w:ascii="Arial" w:hAnsi="Arial" w:cs="Arial"/>
          <w:sz w:val="22"/>
          <w:szCs w:val="22"/>
          <w:lang w:val="en-GB"/>
        </w:rPr>
        <w:t>climate change</w:t>
      </w:r>
      <w:r w:rsidRPr="004D2C99">
        <w:rPr>
          <w:rFonts w:ascii="Arial" w:hAnsi="Arial" w:cs="Arial"/>
          <w:sz w:val="22"/>
          <w:szCs w:val="22"/>
          <w:lang w:val="en-GB"/>
        </w:rPr>
        <w:t xml:space="preserve"> </w:t>
      </w:r>
      <w:r w:rsidR="008B02E4" w:rsidRPr="004D2C99">
        <w:rPr>
          <w:rFonts w:ascii="Arial" w:hAnsi="Arial" w:cs="Arial"/>
          <w:sz w:val="22"/>
          <w:szCs w:val="22"/>
          <w:lang w:val="en-GB"/>
        </w:rPr>
        <w:t>and other social changes</w:t>
      </w:r>
    </w:p>
    <w:p w14:paraId="53682EDA" w14:textId="77777777" w:rsidR="001B0E96" w:rsidRPr="004D2C99" w:rsidRDefault="001B0E96" w:rsidP="00263659">
      <w:pPr>
        <w:pStyle w:val="NoSpacing"/>
        <w:numPr>
          <w:ilvl w:val="0"/>
          <w:numId w:val="11"/>
        </w:numPr>
        <w:rPr>
          <w:rFonts w:ascii="Arial" w:hAnsi="Arial" w:cs="Arial"/>
          <w:sz w:val="22"/>
          <w:szCs w:val="22"/>
          <w:lang w:val="en-GB"/>
        </w:rPr>
      </w:pPr>
      <w:r w:rsidRPr="004D2C99">
        <w:rPr>
          <w:rFonts w:ascii="Arial" w:hAnsi="Arial" w:cs="Arial"/>
          <w:sz w:val="22"/>
          <w:szCs w:val="22"/>
          <w:lang w:val="en-GB"/>
        </w:rPr>
        <w:lastRenderedPageBreak/>
        <w:t>Increased valuation through resilience planning</w:t>
      </w:r>
    </w:p>
    <w:p w14:paraId="5EDA3FD4" w14:textId="77777777" w:rsidR="001B0E96" w:rsidRPr="004D2C99" w:rsidRDefault="001B0E96" w:rsidP="00263659">
      <w:pPr>
        <w:pStyle w:val="NoSpacing"/>
        <w:numPr>
          <w:ilvl w:val="0"/>
          <w:numId w:val="11"/>
        </w:numPr>
        <w:rPr>
          <w:rFonts w:ascii="Arial" w:hAnsi="Arial" w:cs="Arial"/>
          <w:sz w:val="22"/>
          <w:szCs w:val="22"/>
          <w:lang w:val="en-GB"/>
        </w:rPr>
      </w:pPr>
      <w:r w:rsidRPr="004D2C99">
        <w:rPr>
          <w:rFonts w:ascii="Arial" w:hAnsi="Arial" w:cs="Arial"/>
          <w:sz w:val="22"/>
          <w:szCs w:val="22"/>
          <w:lang w:val="en-GB"/>
        </w:rPr>
        <w:t>More efficient operations, including energy efficiency, resource minimisation and reuse, reduced water usage, and adoption of new technologies</w:t>
      </w:r>
    </w:p>
    <w:p w14:paraId="5F437636" w14:textId="77777777" w:rsidR="001B0E96" w:rsidRPr="004D2C99" w:rsidRDefault="001B0E96" w:rsidP="001B0E96">
      <w:pPr>
        <w:pStyle w:val="NoSpacing"/>
        <w:rPr>
          <w:rFonts w:ascii="Arial" w:hAnsi="Arial" w:cs="Arial"/>
          <w:sz w:val="22"/>
          <w:szCs w:val="22"/>
          <w:lang w:val="en-GB"/>
        </w:rPr>
      </w:pPr>
    </w:p>
    <w:p w14:paraId="3A1ADE98" w14:textId="77777777" w:rsidR="001B0E96" w:rsidRPr="004D2C99" w:rsidRDefault="001B0E96" w:rsidP="001B0E96">
      <w:pPr>
        <w:pStyle w:val="NoSpacing"/>
        <w:rPr>
          <w:rFonts w:ascii="Arial" w:hAnsi="Arial" w:cs="Arial"/>
          <w:i/>
          <w:sz w:val="22"/>
          <w:szCs w:val="22"/>
          <w:lang w:val="en-GB"/>
        </w:rPr>
      </w:pPr>
      <w:r w:rsidRPr="004D2C99">
        <w:rPr>
          <w:rFonts w:ascii="Arial" w:hAnsi="Arial" w:cs="Arial"/>
          <w:i/>
          <w:sz w:val="22"/>
          <w:szCs w:val="22"/>
          <w:lang w:val="en-GB"/>
        </w:rPr>
        <w:t>Regulatory</w:t>
      </w:r>
    </w:p>
    <w:p w14:paraId="453DECB8" w14:textId="4DDED4BC" w:rsidR="00434325" w:rsidRPr="004D2C99" w:rsidRDefault="00434325" w:rsidP="00263659">
      <w:pPr>
        <w:pStyle w:val="NoSpacing"/>
        <w:numPr>
          <w:ilvl w:val="0"/>
          <w:numId w:val="13"/>
        </w:numPr>
        <w:rPr>
          <w:rFonts w:ascii="Arial" w:hAnsi="Arial" w:cs="Arial"/>
          <w:sz w:val="22"/>
          <w:szCs w:val="22"/>
          <w:lang w:val="en-GB"/>
        </w:rPr>
      </w:pPr>
      <w:r w:rsidRPr="004D2C99">
        <w:rPr>
          <w:rFonts w:ascii="Arial" w:hAnsi="Arial" w:cs="Arial"/>
          <w:sz w:val="22"/>
          <w:szCs w:val="22"/>
          <w:lang w:val="en-GB"/>
        </w:rPr>
        <w:t xml:space="preserve">Potentially lower capital weightings for ‘green’ </w:t>
      </w:r>
      <w:r w:rsidR="008B02E4" w:rsidRPr="004D2C99">
        <w:rPr>
          <w:rFonts w:ascii="Arial" w:hAnsi="Arial" w:cs="Arial"/>
          <w:sz w:val="22"/>
          <w:szCs w:val="22"/>
          <w:lang w:val="en-GB"/>
        </w:rPr>
        <w:t xml:space="preserve">and/or ‘sustainable’ </w:t>
      </w:r>
      <w:r w:rsidRPr="004D2C99">
        <w:rPr>
          <w:rFonts w:ascii="Arial" w:hAnsi="Arial" w:cs="Arial"/>
          <w:sz w:val="22"/>
          <w:szCs w:val="22"/>
          <w:lang w:val="en-GB"/>
        </w:rPr>
        <w:t>assets and higher weightings for ‘brown’ assets</w:t>
      </w:r>
    </w:p>
    <w:p w14:paraId="02D7B1AD" w14:textId="0CF80B99" w:rsidR="00434325" w:rsidRPr="004D2C99" w:rsidRDefault="001B0E96" w:rsidP="00263659">
      <w:pPr>
        <w:pStyle w:val="NoSpacing"/>
        <w:numPr>
          <w:ilvl w:val="0"/>
          <w:numId w:val="13"/>
        </w:numPr>
        <w:rPr>
          <w:rFonts w:ascii="Arial" w:hAnsi="Arial" w:cs="Arial"/>
          <w:sz w:val="22"/>
          <w:szCs w:val="22"/>
          <w:lang w:val="en-GB"/>
        </w:rPr>
      </w:pPr>
      <w:r w:rsidRPr="004D2C99">
        <w:rPr>
          <w:rFonts w:ascii="Arial" w:hAnsi="Arial" w:cs="Arial"/>
          <w:sz w:val="22"/>
          <w:szCs w:val="22"/>
          <w:lang w:val="en-GB"/>
        </w:rPr>
        <w:t xml:space="preserve">Preparedness for regulatory and policy changes (e.g. </w:t>
      </w:r>
      <w:r w:rsidR="00434325" w:rsidRPr="004D2C99">
        <w:rPr>
          <w:rFonts w:ascii="Arial" w:hAnsi="Arial" w:cs="Arial"/>
          <w:sz w:val="22"/>
          <w:szCs w:val="22"/>
          <w:lang w:val="en-GB"/>
        </w:rPr>
        <w:t>increased disclosure, stress testing</w:t>
      </w:r>
      <w:r w:rsidR="00DA7A2E" w:rsidRPr="004D2C99">
        <w:rPr>
          <w:rFonts w:ascii="Arial" w:hAnsi="Arial" w:cs="Arial"/>
          <w:sz w:val="22"/>
          <w:szCs w:val="22"/>
          <w:lang w:val="en-GB"/>
        </w:rPr>
        <w:t>,</w:t>
      </w:r>
      <w:r w:rsidR="00434325" w:rsidRPr="004D2C99">
        <w:rPr>
          <w:rFonts w:ascii="Arial" w:hAnsi="Arial" w:cs="Arial"/>
          <w:sz w:val="22"/>
          <w:szCs w:val="22"/>
          <w:lang w:val="en-GB"/>
        </w:rPr>
        <w:t xml:space="preserve"> including climate change scenarios)</w:t>
      </w:r>
    </w:p>
    <w:p w14:paraId="54E55EA6" w14:textId="77777777" w:rsidR="001B0E96" w:rsidRPr="004D2C99" w:rsidRDefault="001B0E96" w:rsidP="001B0E96">
      <w:pPr>
        <w:pStyle w:val="NoSpacing"/>
        <w:rPr>
          <w:rFonts w:ascii="Arial" w:hAnsi="Arial" w:cs="Arial"/>
          <w:sz w:val="22"/>
          <w:szCs w:val="22"/>
          <w:lang w:val="en-GB"/>
        </w:rPr>
      </w:pPr>
    </w:p>
    <w:p w14:paraId="7E6CF9D7" w14:textId="77777777" w:rsidR="001B0E96" w:rsidRPr="004D2C99" w:rsidRDefault="001B0E96" w:rsidP="001B0E96">
      <w:pPr>
        <w:pStyle w:val="NoSpacing"/>
        <w:ind w:left="-6"/>
        <w:rPr>
          <w:rFonts w:ascii="Arial" w:hAnsi="Arial" w:cs="Arial"/>
          <w:i/>
          <w:sz w:val="22"/>
          <w:szCs w:val="22"/>
          <w:lang w:val="en-GB"/>
        </w:rPr>
      </w:pPr>
      <w:r w:rsidRPr="004D2C99">
        <w:rPr>
          <w:rFonts w:ascii="Arial" w:hAnsi="Arial" w:cs="Arial"/>
          <w:i/>
          <w:sz w:val="22"/>
          <w:szCs w:val="22"/>
          <w:lang w:val="en-GB"/>
        </w:rPr>
        <w:t>Customers</w:t>
      </w:r>
    </w:p>
    <w:p w14:paraId="15DED922" w14:textId="7F07F6F2" w:rsidR="005A3D84" w:rsidRPr="004D2C99" w:rsidRDefault="005A3D84" w:rsidP="00263659">
      <w:pPr>
        <w:pStyle w:val="NoSpacing"/>
        <w:numPr>
          <w:ilvl w:val="0"/>
          <w:numId w:val="9"/>
        </w:numPr>
        <w:rPr>
          <w:rFonts w:ascii="Arial" w:hAnsi="Arial" w:cs="Arial"/>
          <w:sz w:val="22"/>
          <w:szCs w:val="22"/>
          <w:lang w:val="en-GB"/>
        </w:rPr>
      </w:pPr>
      <w:r w:rsidRPr="004D2C99">
        <w:rPr>
          <w:rFonts w:ascii="Arial" w:hAnsi="Arial" w:cs="Arial"/>
          <w:sz w:val="22"/>
          <w:szCs w:val="22"/>
          <w:lang w:val="en-GB"/>
        </w:rPr>
        <w:t>M</w:t>
      </w:r>
      <w:r w:rsidR="00DA7A2E" w:rsidRPr="004D2C99">
        <w:rPr>
          <w:rFonts w:ascii="Arial" w:hAnsi="Arial" w:cs="Arial"/>
          <w:sz w:val="22"/>
          <w:szCs w:val="22"/>
          <w:lang w:val="en-GB"/>
        </w:rPr>
        <w:t>anag</w:t>
      </w:r>
      <w:r w:rsidRPr="004D2C99">
        <w:rPr>
          <w:rFonts w:ascii="Arial" w:hAnsi="Arial" w:cs="Arial"/>
          <w:sz w:val="22"/>
          <w:szCs w:val="22"/>
          <w:lang w:val="en-GB"/>
        </w:rPr>
        <w:t>ing changing customer preferences, leading to new product and service opportunities</w:t>
      </w:r>
    </w:p>
    <w:p w14:paraId="7052BFAF" w14:textId="31909848" w:rsidR="00902AC3" w:rsidRPr="004D2C99" w:rsidRDefault="00902AC3" w:rsidP="00263659">
      <w:pPr>
        <w:pStyle w:val="NoSpacing"/>
        <w:numPr>
          <w:ilvl w:val="0"/>
          <w:numId w:val="9"/>
        </w:numPr>
        <w:rPr>
          <w:rFonts w:ascii="Arial" w:hAnsi="Arial" w:cs="Arial"/>
          <w:sz w:val="22"/>
          <w:szCs w:val="22"/>
          <w:lang w:val="en-GB"/>
        </w:rPr>
      </w:pPr>
      <w:r w:rsidRPr="004D2C99">
        <w:rPr>
          <w:rFonts w:ascii="Arial" w:hAnsi="Arial" w:cs="Arial"/>
          <w:sz w:val="22"/>
          <w:szCs w:val="22"/>
          <w:lang w:val="en-GB"/>
        </w:rPr>
        <w:t>Longer-term, less transactional relationships with customers based on values rather than price</w:t>
      </w:r>
    </w:p>
    <w:p w14:paraId="432BD9BE" w14:textId="77777777" w:rsidR="001B0E96" w:rsidRPr="004D2C99" w:rsidRDefault="001B0E96" w:rsidP="00263659">
      <w:pPr>
        <w:pStyle w:val="NoSpacing"/>
        <w:numPr>
          <w:ilvl w:val="0"/>
          <w:numId w:val="9"/>
        </w:numPr>
        <w:rPr>
          <w:rFonts w:ascii="Arial" w:hAnsi="Arial" w:cs="Arial"/>
          <w:sz w:val="22"/>
          <w:szCs w:val="22"/>
          <w:lang w:val="en-GB"/>
        </w:rPr>
      </w:pPr>
      <w:r w:rsidRPr="004D2C99">
        <w:rPr>
          <w:rFonts w:ascii="Arial" w:hAnsi="Arial" w:cs="Arial"/>
          <w:sz w:val="22"/>
          <w:szCs w:val="22"/>
          <w:lang w:val="en-GB"/>
        </w:rPr>
        <w:t>Greater satisfaction – the ‘feel-good factor’</w:t>
      </w:r>
    </w:p>
    <w:p w14:paraId="1F38985F" w14:textId="77777777" w:rsidR="001B0E96" w:rsidRPr="004D2C99" w:rsidRDefault="001B0E96" w:rsidP="001B0E96">
      <w:pPr>
        <w:pStyle w:val="NoSpacing"/>
        <w:rPr>
          <w:rFonts w:ascii="Arial" w:hAnsi="Arial" w:cs="Arial"/>
          <w:sz w:val="22"/>
          <w:szCs w:val="22"/>
          <w:lang w:val="en-GB"/>
        </w:rPr>
      </w:pPr>
    </w:p>
    <w:p w14:paraId="593A4835" w14:textId="77777777" w:rsidR="001B0E96" w:rsidRPr="004D2C99" w:rsidRDefault="001B0E96" w:rsidP="001B0E96">
      <w:pPr>
        <w:pStyle w:val="NoSpacing"/>
        <w:ind w:left="-6"/>
        <w:rPr>
          <w:rFonts w:ascii="Arial" w:hAnsi="Arial" w:cs="Arial"/>
          <w:i/>
          <w:sz w:val="22"/>
          <w:szCs w:val="22"/>
          <w:lang w:val="en-GB"/>
        </w:rPr>
      </w:pPr>
      <w:r w:rsidRPr="004D2C99">
        <w:rPr>
          <w:rFonts w:ascii="Arial" w:hAnsi="Arial" w:cs="Arial"/>
          <w:i/>
          <w:sz w:val="22"/>
          <w:szCs w:val="22"/>
          <w:lang w:val="en-GB"/>
        </w:rPr>
        <w:t>Staff</w:t>
      </w:r>
    </w:p>
    <w:p w14:paraId="550C9881" w14:textId="72C54E55" w:rsidR="001B0E96" w:rsidRPr="004D2C99" w:rsidRDefault="001B0E96" w:rsidP="00263659">
      <w:pPr>
        <w:pStyle w:val="NoSpacing"/>
        <w:numPr>
          <w:ilvl w:val="0"/>
          <w:numId w:val="14"/>
        </w:numPr>
        <w:rPr>
          <w:rFonts w:ascii="Arial" w:hAnsi="Arial" w:cs="Arial"/>
          <w:sz w:val="22"/>
          <w:szCs w:val="22"/>
          <w:lang w:val="en-GB"/>
        </w:rPr>
      </w:pPr>
      <w:r w:rsidRPr="004D2C99">
        <w:rPr>
          <w:rFonts w:ascii="Arial" w:hAnsi="Arial" w:cs="Arial"/>
          <w:sz w:val="22"/>
          <w:szCs w:val="22"/>
          <w:lang w:val="en-GB"/>
        </w:rPr>
        <w:t xml:space="preserve">Greater ability to attract </w:t>
      </w:r>
      <w:r w:rsidR="00434325" w:rsidRPr="004D2C99">
        <w:rPr>
          <w:rFonts w:ascii="Arial" w:hAnsi="Arial" w:cs="Arial"/>
          <w:sz w:val="22"/>
          <w:szCs w:val="22"/>
          <w:lang w:val="en-GB"/>
        </w:rPr>
        <w:t xml:space="preserve">and retain </w:t>
      </w:r>
      <w:r w:rsidRPr="004D2C99">
        <w:rPr>
          <w:rFonts w:ascii="Arial" w:hAnsi="Arial" w:cs="Arial"/>
          <w:sz w:val="22"/>
          <w:szCs w:val="22"/>
          <w:lang w:val="en-GB"/>
        </w:rPr>
        <w:t xml:space="preserve">younger generations who see sustainable values as </w:t>
      </w:r>
      <w:r w:rsidR="00434325" w:rsidRPr="004D2C99">
        <w:rPr>
          <w:rFonts w:ascii="Arial" w:hAnsi="Arial" w:cs="Arial"/>
          <w:sz w:val="22"/>
          <w:szCs w:val="22"/>
          <w:lang w:val="en-GB"/>
        </w:rPr>
        <w:t xml:space="preserve">an </w:t>
      </w:r>
      <w:r w:rsidRPr="004D2C99">
        <w:rPr>
          <w:rFonts w:ascii="Arial" w:hAnsi="Arial" w:cs="Arial"/>
          <w:sz w:val="22"/>
          <w:szCs w:val="22"/>
          <w:lang w:val="en-GB"/>
        </w:rPr>
        <w:t xml:space="preserve">important </w:t>
      </w:r>
      <w:r w:rsidR="00434325" w:rsidRPr="004D2C99">
        <w:rPr>
          <w:rFonts w:ascii="Arial" w:hAnsi="Arial" w:cs="Arial"/>
          <w:sz w:val="22"/>
          <w:szCs w:val="22"/>
          <w:lang w:val="en-GB"/>
        </w:rPr>
        <w:t>part of their personal and working lives</w:t>
      </w:r>
    </w:p>
    <w:p w14:paraId="5F4362BB" w14:textId="79404151" w:rsidR="001B0E96" w:rsidRPr="004D2C99" w:rsidRDefault="001B0E96" w:rsidP="00263659">
      <w:pPr>
        <w:pStyle w:val="NoSpacing"/>
        <w:numPr>
          <w:ilvl w:val="0"/>
          <w:numId w:val="14"/>
        </w:numPr>
        <w:rPr>
          <w:rFonts w:ascii="Arial" w:hAnsi="Arial" w:cs="Arial"/>
          <w:sz w:val="22"/>
          <w:szCs w:val="22"/>
          <w:lang w:val="en-GB"/>
        </w:rPr>
      </w:pPr>
      <w:r w:rsidRPr="004D2C99">
        <w:rPr>
          <w:rFonts w:ascii="Arial" w:hAnsi="Arial" w:cs="Arial"/>
          <w:sz w:val="22"/>
          <w:szCs w:val="22"/>
          <w:lang w:val="en-GB"/>
        </w:rPr>
        <w:t xml:space="preserve">Greater </w:t>
      </w:r>
      <w:r w:rsidR="00902AC3" w:rsidRPr="004D2C99">
        <w:rPr>
          <w:rFonts w:ascii="Arial" w:hAnsi="Arial" w:cs="Arial"/>
          <w:sz w:val="22"/>
          <w:szCs w:val="22"/>
          <w:lang w:val="en-GB"/>
        </w:rPr>
        <w:t xml:space="preserve">staff </w:t>
      </w:r>
      <w:r w:rsidRPr="004D2C99">
        <w:rPr>
          <w:rFonts w:ascii="Arial" w:hAnsi="Arial" w:cs="Arial"/>
          <w:sz w:val="22"/>
          <w:szCs w:val="22"/>
          <w:lang w:val="en-GB"/>
        </w:rPr>
        <w:t xml:space="preserve">satisfaction </w:t>
      </w:r>
      <w:r w:rsidR="00902AC3" w:rsidRPr="004D2C99">
        <w:rPr>
          <w:rFonts w:ascii="Arial" w:hAnsi="Arial" w:cs="Arial"/>
          <w:sz w:val="22"/>
          <w:szCs w:val="22"/>
          <w:lang w:val="en-GB"/>
        </w:rPr>
        <w:t xml:space="preserve">and employee engagement </w:t>
      </w:r>
      <w:r w:rsidRPr="004D2C99">
        <w:rPr>
          <w:rFonts w:ascii="Arial" w:hAnsi="Arial" w:cs="Arial"/>
          <w:sz w:val="22"/>
          <w:szCs w:val="22"/>
          <w:lang w:val="en-GB"/>
        </w:rPr>
        <w:t xml:space="preserve">from </w:t>
      </w:r>
      <w:r w:rsidR="00902AC3" w:rsidRPr="004D2C99">
        <w:rPr>
          <w:rFonts w:ascii="Arial" w:hAnsi="Arial" w:cs="Arial"/>
          <w:sz w:val="22"/>
          <w:szCs w:val="22"/>
          <w:lang w:val="en-GB"/>
        </w:rPr>
        <w:t>enhanced sense of purpose</w:t>
      </w:r>
    </w:p>
    <w:p w14:paraId="3116AB80" w14:textId="2F05D775" w:rsidR="00902AC3" w:rsidRPr="004D2C99" w:rsidRDefault="00902AC3" w:rsidP="00263659">
      <w:pPr>
        <w:pStyle w:val="NoSpacing"/>
        <w:numPr>
          <w:ilvl w:val="0"/>
          <w:numId w:val="14"/>
        </w:numPr>
        <w:rPr>
          <w:rFonts w:ascii="Arial" w:hAnsi="Arial" w:cs="Arial"/>
          <w:sz w:val="22"/>
          <w:szCs w:val="22"/>
          <w:lang w:val="en-GB"/>
        </w:rPr>
      </w:pPr>
      <w:r w:rsidRPr="004D2C99">
        <w:rPr>
          <w:rFonts w:ascii="Arial" w:hAnsi="Arial" w:cs="Arial"/>
          <w:sz w:val="22"/>
          <w:szCs w:val="22"/>
          <w:lang w:val="en-GB"/>
        </w:rPr>
        <w:t>Enhanced working environments</w:t>
      </w:r>
    </w:p>
    <w:p w14:paraId="35E0FD18" w14:textId="77777777" w:rsidR="001B0E96" w:rsidRPr="004D2C99" w:rsidRDefault="001B0E96" w:rsidP="001B0E96">
      <w:pPr>
        <w:pStyle w:val="NoSpacing"/>
        <w:rPr>
          <w:rFonts w:ascii="Arial" w:hAnsi="Arial" w:cs="Arial"/>
          <w:sz w:val="22"/>
          <w:szCs w:val="22"/>
          <w:lang w:val="en-GB"/>
        </w:rPr>
      </w:pPr>
    </w:p>
    <w:p w14:paraId="135A5F9B" w14:textId="720D202A" w:rsidR="001B0E96" w:rsidRPr="004D2C99" w:rsidRDefault="001B0E96" w:rsidP="001B0E96">
      <w:pPr>
        <w:pStyle w:val="NoSpacing"/>
        <w:ind w:left="-6"/>
        <w:rPr>
          <w:rFonts w:ascii="Arial" w:hAnsi="Arial" w:cs="Arial"/>
          <w:i/>
          <w:sz w:val="22"/>
          <w:szCs w:val="22"/>
          <w:lang w:val="en-GB"/>
        </w:rPr>
      </w:pPr>
      <w:r w:rsidRPr="004D2C99">
        <w:rPr>
          <w:rFonts w:ascii="Arial" w:hAnsi="Arial" w:cs="Arial"/>
          <w:i/>
          <w:sz w:val="22"/>
          <w:szCs w:val="22"/>
          <w:lang w:val="en-GB"/>
        </w:rPr>
        <w:t>Partners</w:t>
      </w:r>
      <w:r w:rsidR="00434325" w:rsidRPr="004D2C99">
        <w:rPr>
          <w:rFonts w:ascii="Arial" w:hAnsi="Arial" w:cs="Arial"/>
          <w:i/>
          <w:sz w:val="22"/>
          <w:szCs w:val="22"/>
          <w:lang w:val="en-GB"/>
        </w:rPr>
        <w:t xml:space="preserve"> and </w:t>
      </w:r>
      <w:r w:rsidR="00DA7A2E" w:rsidRPr="004D2C99">
        <w:rPr>
          <w:rFonts w:ascii="Arial" w:hAnsi="Arial" w:cs="Arial"/>
          <w:i/>
          <w:sz w:val="22"/>
          <w:szCs w:val="22"/>
          <w:lang w:val="en-GB"/>
        </w:rPr>
        <w:t>s</w:t>
      </w:r>
      <w:r w:rsidR="00434325" w:rsidRPr="004D2C99">
        <w:rPr>
          <w:rFonts w:ascii="Arial" w:hAnsi="Arial" w:cs="Arial"/>
          <w:i/>
          <w:sz w:val="22"/>
          <w:szCs w:val="22"/>
          <w:lang w:val="en-GB"/>
        </w:rPr>
        <w:t xml:space="preserve">upply </w:t>
      </w:r>
      <w:r w:rsidR="00DA7A2E" w:rsidRPr="004D2C99">
        <w:rPr>
          <w:rFonts w:ascii="Arial" w:hAnsi="Arial" w:cs="Arial"/>
          <w:i/>
          <w:sz w:val="22"/>
          <w:szCs w:val="22"/>
          <w:lang w:val="en-GB"/>
        </w:rPr>
        <w:t>c</w:t>
      </w:r>
      <w:r w:rsidR="00434325" w:rsidRPr="004D2C99">
        <w:rPr>
          <w:rFonts w:ascii="Arial" w:hAnsi="Arial" w:cs="Arial"/>
          <w:i/>
          <w:sz w:val="22"/>
          <w:szCs w:val="22"/>
          <w:lang w:val="en-GB"/>
        </w:rPr>
        <w:t>hains</w:t>
      </w:r>
    </w:p>
    <w:p w14:paraId="5A7ACBCE" w14:textId="630ACA3D" w:rsidR="005A3D84" w:rsidRPr="004D2C99" w:rsidRDefault="005A3D84" w:rsidP="00263659">
      <w:pPr>
        <w:pStyle w:val="NoSpacing"/>
        <w:numPr>
          <w:ilvl w:val="0"/>
          <w:numId w:val="15"/>
        </w:numPr>
        <w:rPr>
          <w:rFonts w:ascii="Arial" w:hAnsi="Arial" w:cs="Arial"/>
          <w:sz w:val="22"/>
          <w:szCs w:val="22"/>
          <w:lang w:val="en-GB"/>
        </w:rPr>
      </w:pPr>
      <w:r w:rsidRPr="004D2C99">
        <w:rPr>
          <w:rFonts w:ascii="Arial" w:hAnsi="Arial" w:cs="Arial"/>
          <w:sz w:val="22"/>
          <w:szCs w:val="22"/>
          <w:lang w:val="en-GB"/>
        </w:rPr>
        <w:t xml:space="preserve">Increased resilience of the supply chain (less affected by environmental </w:t>
      </w:r>
      <w:r w:rsidR="008B02E4" w:rsidRPr="004D2C99">
        <w:rPr>
          <w:rFonts w:ascii="Arial" w:hAnsi="Arial" w:cs="Arial"/>
          <w:sz w:val="22"/>
          <w:szCs w:val="22"/>
          <w:lang w:val="en-GB"/>
        </w:rPr>
        <w:t xml:space="preserve">and social </w:t>
      </w:r>
      <w:r w:rsidRPr="004D2C99">
        <w:rPr>
          <w:rFonts w:ascii="Arial" w:hAnsi="Arial" w:cs="Arial"/>
          <w:sz w:val="22"/>
          <w:szCs w:val="22"/>
          <w:lang w:val="en-GB"/>
        </w:rPr>
        <w:t>issues</w:t>
      </w:r>
      <w:r w:rsidR="008B02E4" w:rsidRPr="004D2C99">
        <w:rPr>
          <w:rFonts w:ascii="Arial" w:hAnsi="Arial" w:cs="Arial"/>
          <w:sz w:val="22"/>
          <w:szCs w:val="22"/>
          <w:lang w:val="en-GB"/>
        </w:rPr>
        <w:t>, e.g. use of forced labour</w:t>
      </w:r>
      <w:r w:rsidRPr="004D2C99">
        <w:rPr>
          <w:rFonts w:ascii="Arial" w:hAnsi="Arial" w:cs="Arial"/>
          <w:sz w:val="22"/>
          <w:szCs w:val="22"/>
          <w:lang w:val="en-GB"/>
        </w:rPr>
        <w:t>)</w:t>
      </w:r>
    </w:p>
    <w:p w14:paraId="0D1287A4" w14:textId="6B954B9C" w:rsidR="001B0E96" w:rsidRPr="004D2C99" w:rsidRDefault="001B0E96" w:rsidP="00263659">
      <w:pPr>
        <w:pStyle w:val="NoSpacing"/>
        <w:numPr>
          <w:ilvl w:val="0"/>
          <w:numId w:val="15"/>
        </w:numPr>
        <w:rPr>
          <w:rFonts w:ascii="Arial" w:hAnsi="Arial" w:cs="Arial"/>
          <w:sz w:val="22"/>
          <w:szCs w:val="22"/>
          <w:lang w:val="en-GB"/>
        </w:rPr>
      </w:pPr>
      <w:r w:rsidRPr="004D2C99">
        <w:rPr>
          <w:rFonts w:ascii="Arial" w:hAnsi="Arial" w:cs="Arial"/>
          <w:sz w:val="22"/>
          <w:szCs w:val="22"/>
          <w:lang w:val="en-GB"/>
        </w:rPr>
        <w:t xml:space="preserve">Incentives for </w:t>
      </w:r>
      <w:r w:rsidR="00902AC3" w:rsidRPr="004D2C99">
        <w:rPr>
          <w:rFonts w:ascii="Arial" w:hAnsi="Arial" w:cs="Arial"/>
          <w:sz w:val="22"/>
          <w:szCs w:val="22"/>
          <w:lang w:val="en-GB"/>
        </w:rPr>
        <w:t>partners to enhance the sustainability of</w:t>
      </w:r>
      <w:r w:rsidRPr="004D2C99">
        <w:rPr>
          <w:rFonts w:ascii="Arial" w:hAnsi="Arial" w:cs="Arial"/>
          <w:sz w:val="22"/>
          <w:szCs w:val="22"/>
          <w:lang w:val="en-GB"/>
        </w:rPr>
        <w:t xml:space="preserve"> their own </w:t>
      </w:r>
      <w:r w:rsidR="00902AC3" w:rsidRPr="004D2C99">
        <w:rPr>
          <w:rFonts w:ascii="Arial" w:hAnsi="Arial" w:cs="Arial"/>
          <w:sz w:val="22"/>
          <w:szCs w:val="22"/>
          <w:lang w:val="en-GB"/>
        </w:rPr>
        <w:t>operations</w:t>
      </w:r>
      <w:r w:rsidRPr="004D2C99">
        <w:rPr>
          <w:rFonts w:ascii="Arial" w:hAnsi="Arial" w:cs="Arial"/>
          <w:sz w:val="22"/>
          <w:szCs w:val="22"/>
          <w:lang w:val="en-GB"/>
        </w:rPr>
        <w:t xml:space="preserve"> and supply chains</w:t>
      </w:r>
    </w:p>
    <w:p w14:paraId="5982A305" w14:textId="4D1CB307" w:rsidR="00902AC3" w:rsidRPr="004D2C99" w:rsidRDefault="00902AC3" w:rsidP="00263659">
      <w:pPr>
        <w:pStyle w:val="NoSpacing"/>
        <w:numPr>
          <w:ilvl w:val="0"/>
          <w:numId w:val="15"/>
        </w:numPr>
        <w:rPr>
          <w:rFonts w:ascii="Arial" w:hAnsi="Arial" w:cs="Arial"/>
          <w:sz w:val="22"/>
          <w:szCs w:val="22"/>
          <w:lang w:val="en-GB"/>
        </w:rPr>
      </w:pPr>
      <w:r w:rsidRPr="004D2C99">
        <w:rPr>
          <w:rFonts w:ascii="Arial" w:hAnsi="Arial" w:cs="Arial"/>
          <w:sz w:val="22"/>
          <w:szCs w:val="22"/>
          <w:lang w:val="en-GB"/>
        </w:rPr>
        <w:t>Longer-term relationships with suppliers based on shared purpose and values</w:t>
      </w:r>
    </w:p>
    <w:p w14:paraId="627B7CA5" w14:textId="77777777" w:rsidR="001B0E96" w:rsidRPr="004D2C99" w:rsidRDefault="001B0E96" w:rsidP="001B0E96">
      <w:pPr>
        <w:pStyle w:val="NoSpacing"/>
        <w:rPr>
          <w:rFonts w:ascii="Arial" w:hAnsi="Arial" w:cs="Arial"/>
          <w:b/>
          <w:szCs w:val="22"/>
          <w:highlight w:val="yellow"/>
          <w:lang w:val="en-GB"/>
        </w:rPr>
      </w:pPr>
    </w:p>
    <w:p w14:paraId="619326D6" w14:textId="77777777" w:rsidR="00775DCE" w:rsidRPr="004D2C99" w:rsidRDefault="00775DCE" w:rsidP="001B0E96">
      <w:pPr>
        <w:pStyle w:val="NoSpacing"/>
        <w:rPr>
          <w:rFonts w:ascii="Arial" w:hAnsi="Arial" w:cs="Arial"/>
          <w:b/>
          <w:szCs w:val="22"/>
          <w:highlight w:val="yellow"/>
          <w:lang w:val="en-GB"/>
        </w:rPr>
      </w:pPr>
    </w:p>
    <w:p w14:paraId="6545BA8E" w14:textId="77777777" w:rsidR="00775DCE" w:rsidRPr="004D2C99" w:rsidRDefault="00775DCE" w:rsidP="001B0E96">
      <w:pPr>
        <w:pStyle w:val="NoSpacing"/>
        <w:rPr>
          <w:rFonts w:ascii="Arial" w:hAnsi="Arial" w:cs="Arial"/>
          <w:b/>
          <w:szCs w:val="22"/>
          <w:highlight w:val="yellow"/>
          <w:lang w:val="en-GB"/>
        </w:rPr>
      </w:pPr>
    </w:p>
    <w:p w14:paraId="3F12B91F" w14:textId="77777777" w:rsidR="00775DCE" w:rsidRPr="004D2C99" w:rsidRDefault="00775DCE" w:rsidP="001B0E96">
      <w:pPr>
        <w:pStyle w:val="NoSpacing"/>
        <w:rPr>
          <w:rFonts w:ascii="Arial" w:hAnsi="Arial" w:cs="Arial"/>
          <w:b/>
          <w:szCs w:val="22"/>
          <w:highlight w:val="yellow"/>
          <w:lang w:val="en-GB"/>
        </w:rPr>
      </w:pPr>
    </w:p>
    <w:p w14:paraId="4C54A471" w14:textId="77777777" w:rsidR="00775DCE" w:rsidRPr="004D2C99" w:rsidRDefault="00775DCE" w:rsidP="001B0E96">
      <w:pPr>
        <w:pStyle w:val="NoSpacing"/>
        <w:rPr>
          <w:rFonts w:ascii="Arial" w:hAnsi="Arial" w:cs="Arial"/>
          <w:b/>
          <w:szCs w:val="22"/>
          <w:highlight w:val="yellow"/>
          <w:lang w:val="en-GB"/>
        </w:rPr>
      </w:pPr>
    </w:p>
    <w:p w14:paraId="66355625" w14:textId="77777777" w:rsidR="00775DCE" w:rsidRPr="004D2C99" w:rsidRDefault="00775DCE" w:rsidP="001B0E96">
      <w:pPr>
        <w:pStyle w:val="NoSpacing"/>
        <w:rPr>
          <w:rFonts w:ascii="Arial" w:hAnsi="Arial" w:cs="Arial"/>
          <w:b/>
          <w:szCs w:val="22"/>
          <w:highlight w:val="yellow"/>
          <w:lang w:val="en-GB"/>
        </w:rPr>
      </w:pPr>
    </w:p>
    <w:p w14:paraId="2736B424" w14:textId="77777777" w:rsidR="00775DCE" w:rsidRPr="004D2C99" w:rsidRDefault="00775DCE" w:rsidP="001B0E96">
      <w:pPr>
        <w:pStyle w:val="NoSpacing"/>
        <w:rPr>
          <w:rFonts w:ascii="Arial" w:hAnsi="Arial" w:cs="Arial"/>
          <w:b/>
          <w:szCs w:val="22"/>
          <w:highlight w:val="yellow"/>
          <w:lang w:val="en-GB"/>
        </w:rPr>
      </w:pPr>
    </w:p>
    <w:p w14:paraId="78A995BA" w14:textId="77777777" w:rsidR="00775DCE" w:rsidRPr="004D2C99" w:rsidRDefault="00775DCE" w:rsidP="001B0E96">
      <w:pPr>
        <w:pStyle w:val="NoSpacing"/>
        <w:rPr>
          <w:rFonts w:ascii="Arial" w:hAnsi="Arial" w:cs="Arial"/>
          <w:b/>
          <w:szCs w:val="22"/>
          <w:highlight w:val="yellow"/>
          <w:lang w:val="en-GB"/>
        </w:rPr>
      </w:pPr>
    </w:p>
    <w:p w14:paraId="1CE1F9CF" w14:textId="77777777" w:rsidR="00775DCE" w:rsidRPr="004D2C99" w:rsidRDefault="00775DCE" w:rsidP="001B0E96">
      <w:pPr>
        <w:pStyle w:val="NoSpacing"/>
        <w:rPr>
          <w:rFonts w:ascii="Arial" w:hAnsi="Arial" w:cs="Arial"/>
          <w:b/>
          <w:szCs w:val="22"/>
          <w:highlight w:val="yellow"/>
          <w:lang w:val="en-GB"/>
        </w:rPr>
      </w:pPr>
    </w:p>
    <w:p w14:paraId="243929C8" w14:textId="77777777" w:rsidR="00775DCE" w:rsidRPr="004D2C99" w:rsidRDefault="00775DCE" w:rsidP="001B0E96">
      <w:pPr>
        <w:pStyle w:val="NoSpacing"/>
        <w:rPr>
          <w:rFonts w:ascii="Arial" w:hAnsi="Arial" w:cs="Arial"/>
          <w:b/>
          <w:szCs w:val="22"/>
          <w:highlight w:val="yellow"/>
          <w:lang w:val="en-GB"/>
        </w:rPr>
      </w:pPr>
    </w:p>
    <w:p w14:paraId="40049E3F" w14:textId="77777777" w:rsidR="00775DCE" w:rsidRPr="004D2C99" w:rsidRDefault="00775DCE" w:rsidP="001B0E96">
      <w:pPr>
        <w:pStyle w:val="NoSpacing"/>
        <w:rPr>
          <w:rFonts w:ascii="Arial" w:hAnsi="Arial" w:cs="Arial"/>
          <w:b/>
          <w:szCs w:val="22"/>
          <w:highlight w:val="yellow"/>
          <w:lang w:val="en-GB"/>
        </w:rPr>
      </w:pPr>
    </w:p>
    <w:p w14:paraId="0C37A065" w14:textId="77777777" w:rsidR="00775DCE" w:rsidRPr="004D2C99" w:rsidRDefault="00775DCE" w:rsidP="001B0E96">
      <w:pPr>
        <w:pStyle w:val="NoSpacing"/>
        <w:rPr>
          <w:rFonts w:ascii="Arial" w:hAnsi="Arial" w:cs="Arial"/>
          <w:b/>
          <w:szCs w:val="22"/>
          <w:highlight w:val="yellow"/>
          <w:lang w:val="en-GB"/>
        </w:rPr>
      </w:pPr>
    </w:p>
    <w:p w14:paraId="4D10FD6F" w14:textId="77777777" w:rsidR="00775DCE" w:rsidRPr="004D2C99" w:rsidRDefault="00775DCE" w:rsidP="001B0E96">
      <w:pPr>
        <w:pStyle w:val="NoSpacing"/>
        <w:rPr>
          <w:rFonts w:ascii="Arial" w:hAnsi="Arial" w:cs="Arial"/>
          <w:b/>
          <w:szCs w:val="22"/>
          <w:highlight w:val="yellow"/>
          <w:lang w:val="en-GB"/>
        </w:rPr>
      </w:pPr>
    </w:p>
    <w:p w14:paraId="1FD774C0" w14:textId="77777777" w:rsidR="00775DCE" w:rsidRPr="004D2C99" w:rsidRDefault="00775DCE" w:rsidP="001B0E96">
      <w:pPr>
        <w:pStyle w:val="NoSpacing"/>
        <w:rPr>
          <w:rFonts w:ascii="Arial" w:hAnsi="Arial" w:cs="Arial"/>
          <w:b/>
          <w:szCs w:val="22"/>
          <w:highlight w:val="yellow"/>
          <w:lang w:val="en-GB"/>
        </w:rPr>
      </w:pPr>
    </w:p>
    <w:p w14:paraId="27A6B308" w14:textId="77777777" w:rsidR="00775DCE" w:rsidRPr="004D2C99" w:rsidRDefault="00775DCE" w:rsidP="001B0E96">
      <w:pPr>
        <w:pStyle w:val="NoSpacing"/>
        <w:rPr>
          <w:rFonts w:ascii="Arial" w:hAnsi="Arial" w:cs="Arial"/>
          <w:b/>
          <w:szCs w:val="22"/>
          <w:highlight w:val="yellow"/>
          <w:lang w:val="en-GB"/>
        </w:rPr>
      </w:pPr>
    </w:p>
    <w:p w14:paraId="412F061C" w14:textId="77777777" w:rsidR="00775DCE" w:rsidRPr="004D2C99" w:rsidRDefault="00775DCE" w:rsidP="001B0E96">
      <w:pPr>
        <w:pStyle w:val="NoSpacing"/>
        <w:rPr>
          <w:rFonts w:ascii="Arial" w:hAnsi="Arial" w:cs="Arial"/>
          <w:b/>
          <w:szCs w:val="22"/>
          <w:highlight w:val="yellow"/>
          <w:lang w:val="en-GB"/>
        </w:rPr>
      </w:pPr>
    </w:p>
    <w:p w14:paraId="440A2F99" w14:textId="77777777" w:rsidR="00775DCE" w:rsidRPr="004D2C99" w:rsidRDefault="00775DCE" w:rsidP="001B0E96">
      <w:pPr>
        <w:pStyle w:val="NoSpacing"/>
        <w:rPr>
          <w:rFonts w:ascii="Arial" w:hAnsi="Arial" w:cs="Arial"/>
          <w:b/>
          <w:szCs w:val="22"/>
          <w:highlight w:val="yellow"/>
          <w:lang w:val="en-GB"/>
        </w:rPr>
      </w:pPr>
    </w:p>
    <w:p w14:paraId="55D0C8BD" w14:textId="77777777" w:rsidR="00775DCE" w:rsidRPr="004D2C99" w:rsidRDefault="00775DCE" w:rsidP="001B0E96">
      <w:pPr>
        <w:pStyle w:val="NoSpacing"/>
        <w:rPr>
          <w:rFonts w:ascii="Arial" w:hAnsi="Arial" w:cs="Arial"/>
          <w:b/>
          <w:szCs w:val="22"/>
          <w:highlight w:val="yellow"/>
          <w:lang w:val="en-GB"/>
        </w:rPr>
      </w:pPr>
    </w:p>
    <w:p w14:paraId="45B1D16D" w14:textId="77777777" w:rsidR="00775DCE" w:rsidRPr="004D2C99" w:rsidRDefault="00775DCE" w:rsidP="001B0E96">
      <w:pPr>
        <w:pStyle w:val="NoSpacing"/>
        <w:rPr>
          <w:rFonts w:ascii="Arial" w:hAnsi="Arial" w:cs="Arial"/>
          <w:b/>
          <w:szCs w:val="22"/>
          <w:highlight w:val="yellow"/>
          <w:lang w:val="en-GB"/>
        </w:rPr>
      </w:pPr>
    </w:p>
    <w:p w14:paraId="51BC2979" w14:textId="77777777" w:rsidR="00775DCE" w:rsidRPr="004D2C99" w:rsidRDefault="00775DCE" w:rsidP="001B0E96">
      <w:pPr>
        <w:pStyle w:val="NoSpacing"/>
        <w:rPr>
          <w:rFonts w:ascii="Arial" w:hAnsi="Arial" w:cs="Arial"/>
          <w:b/>
          <w:szCs w:val="22"/>
          <w:highlight w:val="yellow"/>
          <w:lang w:val="en-GB"/>
        </w:rPr>
      </w:pPr>
    </w:p>
    <w:p w14:paraId="3A8FEFDB" w14:textId="77777777" w:rsidR="00775DCE" w:rsidRPr="004D2C99" w:rsidRDefault="00775DCE" w:rsidP="001B0E96">
      <w:pPr>
        <w:pStyle w:val="NoSpacing"/>
        <w:rPr>
          <w:rFonts w:ascii="Arial" w:hAnsi="Arial" w:cs="Arial"/>
          <w:b/>
          <w:szCs w:val="22"/>
          <w:highlight w:val="yellow"/>
          <w:lang w:val="en-GB"/>
        </w:rPr>
      </w:pPr>
    </w:p>
    <w:p w14:paraId="3EF189C9" w14:textId="77777777" w:rsidR="00775DCE" w:rsidRPr="004D2C99" w:rsidRDefault="00775DCE" w:rsidP="001B0E96">
      <w:pPr>
        <w:pStyle w:val="NoSpacing"/>
        <w:rPr>
          <w:rFonts w:ascii="Arial" w:hAnsi="Arial" w:cs="Arial"/>
          <w:b/>
          <w:szCs w:val="22"/>
          <w:highlight w:val="yellow"/>
          <w:lang w:val="en-GB"/>
        </w:rPr>
      </w:pPr>
    </w:p>
    <w:p w14:paraId="0EBA4CC3" w14:textId="67D8BF13" w:rsidR="00263659" w:rsidRPr="004D2C99" w:rsidRDefault="00263659" w:rsidP="00263659">
      <w:pPr>
        <w:pStyle w:val="NoSpacing"/>
        <w:numPr>
          <w:ilvl w:val="1"/>
          <w:numId w:val="7"/>
        </w:numPr>
        <w:ind w:left="567" w:hanging="567"/>
        <w:rPr>
          <w:rFonts w:ascii="Arial" w:hAnsi="Arial" w:cs="Arial"/>
          <w:b/>
          <w:szCs w:val="22"/>
          <w:lang w:val="en-GB"/>
        </w:rPr>
      </w:pPr>
      <w:r w:rsidRPr="004D2C99">
        <w:rPr>
          <w:rFonts w:ascii="Arial" w:hAnsi="Arial" w:cs="Arial"/>
          <w:b/>
          <w:szCs w:val="22"/>
          <w:lang w:val="en-GB"/>
        </w:rPr>
        <w:t>The UN Sustainable Development Goals</w:t>
      </w:r>
    </w:p>
    <w:p w14:paraId="1C1F84A6" w14:textId="77777777" w:rsidR="00263659" w:rsidRPr="004D2C99" w:rsidRDefault="00263659" w:rsidP="00263659">
      <w:pPr>
        <w:pStyle w:val="NoSpacing"/>
        <w:rPr>
          <w:rFonts w:ascii="Arial" w:hAnsi="Arial" w:cs="Arial"/>
          <w:sz w:val="22"/>
          <w:szCs w:val="22"/>
          <w:lang w:val="en-GB"/>
        </w:rPr>
      </w:pPr>
    </w:p>
    <w:p w14:paraId="194E9E02" w14:textId="68CEF9DA" w:rsidR="00EC0C43" w:rsidRPr="004D2C99" w:rsidRDefault="00263659" w:rsidP="00263659">
      <w:pPr>
        <w:pStyle w:val="NoSpacing"/>
        <w:rPr>
          <w:rFonts w:ascii="Arial" w:hAnsi="Arial" w:cs="Arial"/>
          <w:sz w:val="22"/>
          <w:szCs w:val="22"/>
        </w:rPr>
      </w:pPr>
      <w:r w:rsidRPr="004D2C99">
        <w:rPr>
          <w:rFonts w:ascii="Arial" w:hAnsi="Arial" w:cs="Arial"/>
          <w:sz w:val="22"/>
          <w:szCs w:val="22"/>
        </w:rPr>
        <w:t xml:space="preserve">As we discussed earlier in this chapter, a broader approach to sustainable finance </w:t>
      </w:r>
      <w:r w:rsidR="00EC0C43" w:rsidRPr="004D2C99">
        <w:rPr>
          <w:rFonts w:ascii="Arial" w:hAnsi="Arial" w:cs="Arial"/>
          <w:sz w:val="22"/>
          <w:szCs w:val="22"/>
        </w:rPr>
        <w:t xml:space="preserve">and development </w:t>
      </w:r>
      <w:r w:rsidR="005E144E" w:rsidRPr="004D2C99">
        <w:rPr>
          <w:rFonts w:ascii="Arial" w:hAnsi="Arial" w:cs="Arial"/>
          <w:sz w:val="22"/>
          <w:szCs w:val="22"/>
        </w:rPr>
        <w:t xml:space="preserve">encompasses, but goes beyond </w:t>
      </w:r>
      <w:r w:rsidR="008B02E4" w:rsidRPr="004D2C99">
        <w:rPr>
          <w:rFonts w:ascii="Arial" w:hAnsi="Arial" w:cs="Arial"/>
          <w:sz w:val="22"/>
          <w:szCs w:val="22"/>
        </w:rPr>
        <w:t>strictly ‘</w:t>
      </w:r>
      <w:r w:rsidR="005E144E" w:rsidRPr="004D2C99">
        <w:rPr>
          <w:rFonts w:ascii="Arial" w:hAnsi="Arial" w:cs="Arial"/>
          <w:sz w:val="22"/>
          <w:szCs w:val="22"/>
        </w:rPr>
        <w:t>green</w:t>
      </w:r>
      <w:r w:rsidR="008B02E4" w:rsidRPr="004D2C99">
        <w:rPr>
          <w:rFonts w:ascii="Arial" w:hAnsi="Arial" w:cs="Arial"/>
          <w:sz w:val="22"/>
          <w:szCs w:val="22"/>
        </w:rPr>
        <w:t>’</w:t>
      </w:r>
      <w:r w:rsidR="005E144E" w:rsidRPr="004D2C99">
        <w:rPr>
          <w:rFonts w:ascii="Arial" w:hAnsi="Arial" w:cs="Arial"/>
          <w:sz w:val="22"/>
          <w:szCs w:val="22"/>
        </w:rPr>
        <w:t xml:space="preserve"> finance to include issues of economic and social equality and justice.</w:t>
      </w:r>
      <w:r w:rsidR="00EC0C43" w:rsidRPr="004D2C99">
        <w:rPr>
          <w:rFonts w:ascii="Arial" w:hAnsi="Arial" w:cs="Arial"/>
          <w:sz w:val="22"/>
          <w:szCs w:val="22"/>
        </w:rPr>
        <w:t xml:space="preserve"> Some argue that economic, social and environmental issues are inextricably linked, and that </w:t>
      </w:r>
      <w:r w:rsidR="00F82022" w:rsidRPr="004D2C99">
        <w:rPr>
          <w:rFonts w:ascii="Arial" w:hAnsi="Arial" w:cs="Arial"/>
          <w:sz w:val="22"/>
          <w:szCs w:val="22"/>
        </w:rPr>
        <w:t xml:space="preserve">genuine sustainable development (i.e. meeting the needs of the present without </w:t>
      </w:r>
      <w:r w:rsidR="00EC0C43" w:rsidRPr="004D2C99">
        <w:rPr>
          <w:rFonts w:ascii="Arial" w:hAnsi="Arial" w:cs="Arial"/>
          <w:sz w:val="22"/>
          <w:szCs w:val="22"/>
        </w:rPr>
        <w:t>compromising the ability of future gene</w:t>
      </w:r>
      <w:r w:rsidR="00F82022" w:rsidRPr="004D2C99">
        <w:rPr>
          <w:rFonts w:ascii="Arial" w:hAnsi="Arial" w:cs="Arial"/>
          <w:sz w:val="22"/>
          <w:szCs w:val="22"/>
        </w:rPr>
        <w:t>rations to meet their own needs) is impossible without considering these wide</w:t>
      </w:r>
      <w:r w:rsidR="00DA7A2E" w:rsidRPr="004D2C99">
        <w:rPr>
          <w:rFonts w:ascii="Arial" w:hAnsi="Arial" w:cs="Arial"/>
          <w:sz w:val="22"/>
          <w:szCs w:val="22"/>
        </w:rPr>
        <w:t>r</w:t>
      </w:r>
      <w:r w:rsidR="00F82022" w:rsidRPr="004D2C99">
        <w:rPr>
          <w:rFonts w:ascii="Arial" w:hAnsi="Arial" w:cs="Arial"/>
          <w:sz w:val="22"/>
          <w:szCs w:val="22"/>
        </w:rPr>
        <w:t xml:space="preserve"> aspects.</w:t>
      </w:r>
      <w:r w:rsidR="008B02E4" w:rsidRPr="004D2C99">
        <w:rPr>
          <w:rFonts w:ascii="Arial" w:hAnsi="Arial" w:cs="Arial"/>
          <w:sz w:val="22"/>
          <w:szCs w:val="22"/>
        </w:rPr>
        <w:t xml:space="preserve">  This is the approach to green and sustainable finance that we support and promote throughout this book.</w:t>
      </w:r>
    </w:p>
    <w:p w14:paraId="1967646A" w14:textId="77777777" w:rsidR="005E144E" w:rsidRPr="004D2C99" w:rsidRDefault="005E144E" w:rsidP="00263659">
      <w:pPr>
        <w:pStyle w:val="NoSpacing"/>
        <w:rPr>
          <w:rFonts w:ascii="Arial" w:hAnsi="Arial" w:cs="Arial"/>
          <w:sz w:val="22"/>
          <w:szCs w:val="22"/>
        </w:rPr>
      </w:pPr>
    </w:p>
    <w:p w14:paraId="67540EA3" w14:textId="533FCD11" w:rsidR="008B02E4" w:rsidRPr="004D2C99" w:rsidRDefault="005E144E" w:rsidP="005E144E">
      <w:pPr>
        <w:pStyle w:val="NoSpacing"/>
        <w:rPr>
          <w:rFonts w:ascii="Arial" w:hAnsi="Arial" w:cs="Arial"/>
          <w:sz w:val="22"/>
          <w:szCs w:val="22"/>
          <w:lang w:val="en-GB"/>
        </w:rPr>
      </w:pPr>
      <w:r w:rsidRPr="004D2C99">
        <w:rPr>
          <w:rFonts w:ascii="Arial" w:hAnsi="Arial" w:cs="Arial"/>
          <w:sz w:val="22"/>
          <w:szCs w:val="22"/>
          <w:lang w:val="en-GB"/>
        </w:rPr>
        <w:t xml:space="preserve">The UN Sustainable Development Goals (SDGs) </w:t>
      </w:r>
      <w:r w:rsidR="00F82022" w:rsidRPr="004D2C99">
        <w:rPr>
          <w:rFonts w:ascii="Arial" w:hAnsi="Arial" w:cs="Arial"/>
          <w:sz w:val="22"/>
          <w:szCs w:val="22"/>
          <w:lang w:val="en-GB"/>
        </w:rPr>
        <w:t>were defined and adopted by 193 countries in 2015 to encourage governments, business and civil society to tackle these wider issues of sustainability. The</w:t>
      </w:r>
      <w:r w:rsidR="0033772A" w:rsidRPr="004D2C99">
        <w:rPr>
          <w:rFonts w:ascii="Arial" w:hAnsi="Arial" w:cs="Arial"/>
          <w:sz w:val="22"/>
          <w:szCs w:val="22"/>
          <w:lang w:val="en-GB"/>
        </w:rPr>
        <w:t xml:space="preserve"> Goals</w:t>
      </w:r>
      <w:r w:rsidR="00F82022" w:rsidRPr="004D2C99">
        <w:rPr>
          <w:rFonts w:ascii="Arial" w:hAnsi="Arial" w:cs="Arial"/>
          <w:sz w:val="22"/>
          <w:szCs w:val="22"/>
          <w:lang w:val="en-GB"/>
        </w:rPr>
        <w:t xml:space="preserve"> set out what the UN perceives as the major economic, environmental and social challenges faced by our world. As can be seen below, these</w:t>
      </w:r>
      <w:r w:rsidRPr="004D2C99">
        <w:rPr>
          <w:rFonts w:ascii="Arial" w:hAnsi="Arial" w:cs="Arial"/>
          <w:sz w:val="22"/>
          <w:szCs w:val="22"/>
          <w:lang w:val="en-GB"/>
        </w:rPr>
        <w:t xml:space="preserve"> go beyond the challenges of climate change mitigation and adaptation, and support </w:t>
      </w:r>
      <w:r w:rsidR="00C15227" w:rsidRPr="004D2C99">
        <w:rPr>
          <w:rFonts w:ascii="Arial" w:hAnsi="Arial" w:cs="Arial"/>
          <w:sz w:val="22"/>
          <w:szCs w:val="22"/>
          <w:lang w:val="en-GB"/>
        </w:rPr>
        <w:t xml:space="preserve">of </w:t>
      </w:r>
      <w:r w:rsidRPr="004D2C99">
        <w:rPr>
          <w:rFonts w:ascii="Arial" w:hAnsi="Arial" w:cs="Arial"/>
          <w:sz w:val="22"/>
          <w:szCs w:val="22"/>
          <w:lang w:val="en-GB"/>
        </w:rPr>
        <w:t>the tr</w:t>
      </w:r>
      <w:r w:rsidR="00F82022" w:rsidRPr="004D2C99">
        <w:rPr>
          <w:rFonts w:ascii="Arial" w:hAnsi="Arial" w:cs="Arial"/>
          <w:sz w:val="22"/>
          <w:szCs w:val="22"/>
          <w:lang w:val="en-GB"/>
        </w:rPr>
        <w:t>ansition to a low</w:t>
      </w:r>
      <w:r w:rsidR="00F46285" w:rsidRPr="004D2C99">
        <w:rPr>
          <w:rFonts w:ascii="Arial" w:hAnsi="Arial" w:cs="Arial"/>
          <w:sz w:val="22"/>
          <w:szCs w:val="22"/>
          <w:lang w:val="en-GB"/>
        </w:rPr>
        <w:t>-</w:t>
      </w:r>
      <w:r w:rsidR="00F82022" w:rsidRPr="004D2C99">
        <w:rPr>
          <w:rFonts w:ascii="Arial" w:hAnsi="Arial" w:cs="Arial"/>
          <w:sz w:val="22"/>
          <w:szCs w:val="22"/>
          <w:lang w:val="en-GB"/>
        </w:rPr>
        <w:t xml:space="preserve">carbon world </w:t>
      </w:r>
      <w:r w:rsidRPr="004D2C99">
        <w:rPr>
          <w:rFonts w:ascii="Arial" w:hAnsi="Arial" w:cs="Arial"/>
          <w:sz w:val="22"/>
          <w:szCs w:val="22"/>
          <w:lang w:val="en-GB"/>
        </w:rPr>
        <w:t xml:space="preserve">addressed by green finance, </w:t>
      </w:r>
      <w:r w:rsidR="00C15227" w:rsidRPr="004D2C99">
        <w:rPr>
          <w:rFonts w:ascii="Arial" w:hAnsi="Arial" w:cs="Arial"/>
          <w:sz w:val="22"/>
          <w:szCs w:val="22"/>
          <w:lang w:val="en-GB"/>
        </w:rPr>
        <w:t>in that</w:t>
      </w:r>
      <w:r w:rsidRPr="004D2C99">
        <w:rPr>
          <w:rFonts w:ascii="Arial" w:hAnsi="Arial" w:cs="Arial"/>
          <w:sz w:val="22"/>
          <w:szCs w:val="22"/>
          <w:lang w:val="en-GB"/>
        </w:rPr>
        <w:t xml:space="preserve"> green finance principles and practice are wholly aligned to the holistic approach to sustainability promoted by the SDGs. </w:t>
      </w:r>
      <w:r w:rsidR="00F82022" w:rsidRPr="004D2C99">
        <w:rPr>
          <w:rFonts w:ascii="Arial" w:hAnsi="Arial" w:cs="Arial"/>
          <w:sz w:val="22"/>
          <w:szCs w:val="22"/>
          <w:lang w:val="en-GB"/>
        </w:rPr>
        <w:t xml:space="preserve">As we shall see throughout this book, there are many overlaps, for example a Sustainability Bond may support a range of project outcomes aligned to the SDGs, including a range of climate change adaptation and mitigation measures.  </w:t>
      </w:r>
    </w:p>
    <w:p w14:paraId="1EC27961" w14:textId="77777777" w:rsidR="008B02E4" w:rsidRPr="004D2C99" w:rsidRDefault="008B02E4" w:rsidP="005E144E">
      <w:pPr>
        <w:pStyle w:val="NoSpacing"/>
        <w:rPr>
          <w:rFonts w:ascii="Arial" w:hAnsi="Arial" w:cs="Arial"/>
          <w:sz w:val="22"/>
          <w:szCs w:val="22"/>
          <w:lang w:val="en-GB"/>
        </w:rPr>
      </w:pPr>
    </w:p>
    <w:p w14:paraId="509AA8E0" w14:textId="5FB56156" w:rsidR="00F82022" w:rsidRPr="004D2C99" w:rsidRDefault="00F82022" w:rsidP="00263659">
      <w:pPr>
        <w:pStyle w:val="NoSpacing"/>
        <w:rPr>
          <w:rFonts w:ascii="Arial" w:hAnsi="Arial" w:cs="Arial"/>
          <w:sz w:val="22"/>
          <w:szCs w:val="22"/>
          <w:lang w:val="en-GB"/>
        </w:rPr>
      </w:pPr>
      <w:r w:rsidRPr="004D2C99">
        <w:rPr>
          <w:rFonts w:ascii="Arial" w:hAnsi="Arial" w:cs="Arial"/>
          <w:sz w:val="22"/>
          <w:szCs w:val="22"/>
          <w:lang w:val="en-GB"/>
        </w:rPr>
        <w:t>The 17 Sustainable Development Goals are:</w:t>
      </w:r>
    </w:p>
    <w:p w14:paraId="0D94CB99" w14:textId="77777777" w:rsidR="00263659" w:rsidRPr="004D2C99" w:rsidRDefault="00263659" w:rsidP="00263659">
      <w:pPr>
        <w:pStyle w:val="NoSpacing"/>
        <w:rPr>
          <w:rFonts w:ascii="Arial" w:hAnsi="Arial" w:cs="Arial"/>
          <w:sz w:val="22"/>
          <w:szCs w:val="22"/>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9189"/>
      </w:tblGrid>
      <w:tr w:rsidR="00263659" w:rsidRPr="004D2C99" w14:paraId="334F06F8" w14:textId="77777777" w:rsidTr="00EC0C43">
        <w:tc>
          <w:tcPr>
            <w:tcW w:w="1131" w:type="dxa"/>
            <w:shd w:val="clear" w:color="auto" w:fill="auto"/>
            <w:tcMar>
              <w:top w:w="105" w:type="dxa"/>
              <w:left w:w="105" w:type="dxa"/>
              <w:bottom w:w="105" w:type="dxa"/>
              <w:right w:w="105" w:type="dxa"/>
            </w:tcMar>
            <w:vAlign w:val="center"/>
            <w:hideMark/>
          </w:tcPr>
          <w:p w14:paraId="205368C0"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1</w:t>
            </w:r>
          </w:p>
        </w:tc>
        <w:tc>
          <w:tcPr>
            <w:tcW w:w="9189" w:type="dxa"/>
            <w:shd w:val="clear" w:color="auto" w:fill="auto"/>
            <w:tcMar>
              <w:top w:w="105" w:type="dxa"/>
              <w:left w:w="105" w:type="dxa"/>
              <w:bottom w:w="105" w:type="dxa"/>
              <w:right w:w="105" w:type="dxa"/>
            </w:tcMar>
            <w:vAlign w:val="center"/>
            <w:hideMark/>
          </w:tcPr>
          <w:p w14:paraId="3AE6621F"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End poverty in all its forms everywhere</w:t>
            </w:r>
          </w:p>
        </w:tc>
      </w:tr>
      <w:tr w:rsidR="00263659" w:rsidRPr="004D2C99" w14:paraId="6C9F381C" w14:textId="77777777" w:rsidTr="00EC0C43">
        <w:tc>
          <w:tcPr>
            <w:tcW w:w="1131" w:type="dxa"/>
            <w:shd w:val="clear" w:color="auto" w:fill="auto"/>
            <w:tcMar>
              <w:top w:w="105" w:type="dxa"/>
              <w:left w:w="105" w:type="dxa"/>
              <w:bottom w:w="105" w:type="dxa"/>
              <w:right w:w="105" w:type="dxa"/>
            </w:tcMar>
            <w:vAlign w:val="center"/>
            <w:hideMark/>
          </w:tcPr>
          <w:p w14:paraId="79CB2B69"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2</w:t>
            </w:r>
          </w:p>
        </w:tc>
        <w:tc>
          <w:tcPr>
            <w:tcW w:w="9189" w:type="dxa"/>
            <w:shd w:val="clear" w:color="auto" w:fill="auto"/>
            <w:tcMar>
              <w:top w:w="105" w:type="dxa"/>
              <w:left w:w="105" w:type="dxa"/>
              <w:bottom w:w="105" w:type="dxa"/>
              <w:right w:w="105" w:type="dxa"/>
            </w:tcMar>
            <w:vAlign w:val="center"/>
            <w:hideMark/>
          </w:tcPr>
          <w:p w14:paraId="024D5AC0"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 xml:space="preserve">End hunger, achieve food security and improved nutrition and </w:t>
            </w:r>
            <w:r w:rsidRPr="004D2C99">
              <w:rPr>
                <w:rFonts w:ascii="Arial" w:hAnsi="Arial" w:cs="Arial"/>
                <w:sz w:val="22"/>
                <w:szCs w:val="22"/>
                <w:lang w:val="en-GB"/>
              </w:rPr>
              <w:t>promote</w:t>
            </w:r>
            <w:r w:rsidRPr="004D2C99">
              <w:rPr>
                <w:rFonts w:ascii="Arial" w:hAnsi="Arial" w:cs="Arial"/>
                <w:sz w:val="22"/>
                <w:szCs w:val="22"/>
              </w:rPr>
              <w:t xml:space="preserve"> sustainable agriculture</w:t>
            </w:r>
          </w:p>
        </w:tc>
      </w:tr>
      <w:tr w:rsidR="00263659" w:rsidRPr="004D2C99" w14:paraId="62979EC6" w14:textId="77777777" w:rsidTr="00EC0C43">
        <w:tc>
          <w:tcPr>
            <w:tcW w:w="1131" w:type="dxa"/>
            <w:shd w:val="clear" w:color="auto" w:fill="auto"/>
            <w:tcMar>
              <w:top w:w="105" w:type="dxa"/>
              <w:left w:w="105" w:type="dxa"/>
              <w:bottom w:w="105" w:type="dxa"/>
              <w:right w:w="105" w:type="dxa"/>
            </w:tcMar>
            <w:vAlign w:val="center"/>
            <w:hideMark/>
          </w:tcPr>
          <w:p w14:paraId="33388B80"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3</w:t>
            </w:r>
          </w:p>
        </w:tc>
        <w:tc>
          <w:tcPr>
            <w:tcW w:w="9189" w:type="dxa"/>
            <w:shd w:val="clear" w:color="auto" w:fill="auto"/>
            <w:tcMar>
              <w:top w:w="105" w:type="dxa"/>
              <w:left w:w="105" w:type="dxa"/>
              <w:bottom w:w="105" w:type="dxa"/>
              <w:right w:w="105" w:type="dxa"/>
            </w:tcMar>
            <w:vAlign w:val="center"/>
            <w:hideMark/>
          </w:tcPr>
          <w:p w14:paraId="1B4C8BB0"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Ensure healthy lives and promote well-being for all at all ages</w:t>
            </w:r>
          </w:p>
        </w:tc>
      </w:tr>
      <w:tr w:rsidR="00263659" w:rsidRPr="004D2C99" w14:paraId="73139946" w14:textId="77777777" w:rsidTr="00EC0C43">
        <w:tc>
          <w:tcPr>
            <w:tcW w:w="1131" w:type="dxa"/>
            <w:shd w:val="clear" w:color="auto" w:fill="auto"/>
            <w:tcMar>
              <w:top w:w="105" w:type="dxa"/>
              <w:left w:w="105" w:type="dxa"/>
              <w:bottom w:w="105" w:type="dxa"/>
              <w:right w:w="105" w:type="dxa"/>
            </w:tcMar>
            <w:vAlign w:val="center"/>
            <w:hideMark/>
          </w:tcPr>
          <w:p w14:paraId="6DB308D7"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4</w:t>
            </w:r>
          </w:p>
        </w:tc>
        <w:tc>
          <w:tcPr>
            <w:tcW w:w="9189" w:type="dxa"/>
            <w:shd w:val="clear" w:color="auto" w:fill="auto"/>
            <w:tcMar>
              <w:top w:w="105" w:type="dxa"/>
              <w:left w:w="105" w:type="dxa"/>
              <w:bottom w:w="105" w:type="dxa"/>
              <w:right w:w="105" w:type="dxa"/>
            </w:tcMar>
            <w:vAlign w:val="center"/>
            <w:hideMark/>
          </w:tcPr>
          <w:p w14:paraId="08670410"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Ensure inclusive and equitable quality education and promote lifelong learning opportunities for all</w:t>
            </w:r>
          </w:p>
        </w:tc>
      </w:tr>
      <w:tr w:rsidR="00263659" w:rsidRPr="004D2C99" w14:paraId="57A6AE3A" w14:textId="77777777" w:rsidTr="00EC0C43">
        <w:tc>
          <w:tcPr>
            <w:tcW w:w="1131" w:type="dxa"/>
            <w:shd w:val="clear" w:color="auto" w:fill="auto"/>
            <w:tcMar>
              <w:top w:w="105" w:type="dxa"/>
              <w:left w:w="105" w:type="dxa"/>
              <w:bottom w:w="105" w:type="dxa"/>
              <w:right w:w="105" w:type="dxa"/>
            </w:tcMar>
            <w:vAlign w:val="center"/>
            <w:hideMark/>
          </w:tcPr>
          <w:p w14:paraId="51EC0CDD"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5</w:t>
            </w:r>
          </w:p>
        </w:tc>
        <w:tc>
          <w:tcPr>
            <w:tcW w:w="9189" w:type="dxa"/>
            <w:shd w:val="clear" w:color="auto" w:fill="auto"/>
            <w:tcMar>
              <w:top w:w="105" w:type="dxa"/>
              <w:left w:w="105" w:type="dxa"/>
              <w:bottom w:w="105" w:type="dxa"/>
              <w:right w:w="105" w:type="dxa"/>
            </w:tcMar>
            <w:vAlign w:val="center"/>
            <w:hideMark/>
          </w:tcPr>
          <w:p w14:paraId="67B64CA1"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Achieve gender equality and empower all women and girls</w:t>
            </w:r>
          </w:p>
        </w:tc>
      </w:tr>
      <w:tr w:rsidR="00263659" w:rsidRPr="004D2C99" w14:paraId="2533BBED" w14:textId="77777777" w:rsidTr="00EC0C43">
        <w:tc>
          <w:tcPr>
            <w:tcW w:w="1131" w:type="dxa"/>
            <w:shd w:val="clear" w:color="auto" w:fill="auto"/>
            <w:tcMar>
              <w:top w:w="105" w:type="dxa"/>
              <w:left w:w="105" w:type="dxa"/>
              <w:bottom w:w="105" w:type="dxa"/>
              <w:right w:w="105" w:type="dxa"/>
            </w:tcMar>
            <w:vAlign w:val="center"/>
            <w:hideMark/>
          </w:tcPr>
          <w:p w14:paraId="3076DCEF"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6</w:t>
            </w:r>
          </w:p>
        </w:tc>
        <w:tc>
          <w:tcPr>
            <w:tcW w:w="9189" w:type="dxa"/>
            <w:shd w:val="clear" w:color="auto" w:fill="auto"/>
            <w:tcMar>
              <w:top w:w="105" w:type="dxa"/>
              <w:left w:w="105" w:type="dxa"/>
              <w:bottom w:w="105" w:type="dxa"/>
              <w:right w:w="105" w:type="dxa"/>
            </w:tcMar>
            <w:vAlign w:val="center"/>
            <w:hideMark/>
          </w:tcPr>
          <w:p w14:paraId="5B068BF2"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Ensure availability and sustainable management of water and sanitation for all</w:t>
            </w:r>
          </w:p>
        </w:tc>
      </w:tr>
      <w:tr w:rsidR="00263659" w:rsidRPr="004D2C99" w14:paraId="7DBB67B8" w14:textId="77777777" w:rsidTr="00EC0C43">
        <w:tc>
          <w:tcPr>
            <w:tcW w:w="1131" w:type="dxa"/>
            <w:shd w:val="clear" w:color="auto" w:fill="auto"/>
            <w:tcMar>
              <w:top w:w="105" w:type="dxa"/>
              <w:left w:w="105" w:type="dxa"/>
              <w:bottom w:w="105" w:type="dxa"/>
              <w:right w:w="105" w:type="dxa"/>
            </w:tcMar>
            <w:vAlign w:val="center"/>
            <w:hideMark/>
          </w:tcPr>
          <w:p w14:paraId="4CBD33FC"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7</w:t>
            </w:r>
          </w:p>
        </w:tc>
        <w:tc>
          <w:tcPr>
            <w:tcW w:w="9189" w:type="dxa"/>
            <w:shd w:val="clear" w:color="auto" w:fill="auto"/>
            <w:tcMar>
              <w:top w:w="105" w:type="dxa"/>
              <w:left w:w="105" w:type="dxa"/>
              <w:bottom w:w="105" w:type="dxa"/>
              <w:right w:w="105" w:type="dxa"/>
            </w:tcMar>
            <w:vAlign w:val="center"/>
            <w:hideMark/>
          </w:tcPr>
          <w:p w14:paraId="11802FEE"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Ensure access to affordable, reliable, sustainable and modern energy for all</w:t>
            </w:r>
          </w:p>
        </w:tc>
      </w:tr>
      <w:tr w:rsidR="00263659" w:rsidRPr="004D2C99" w14:paraId="7B3A4737" w14:textId="77777777" w:rsidTr="00EC0C43">
        <w:tc>
          <w:tcPr>
            <w:tcW w:w="1131" w:type="dxa"/>
            <w:shd w:val="clear" w:color="auto" w:fill="auto"/>
            <w:tcMar>
              <w:top w:w="105" w:type="dxa"/>
              <w:left w:w="105" w:type="dxa"/>
              <w:bottom w:w="105" w:type="dxa"/>
              <w:right w:w="105" w:type="dxa"/>
            </w:tcMar>
            <w:vAlign w:val="center"/>
            <w:hideMark/>
          </w:tcPr>
          <w:p w14:paraId="1986E8C5"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8</w:t>
            </w:r>
          </w:p>
        </w:tc>
        <w:tc>
          <w:tcPr>
            <w:tcW w:w="9189" w:type="dxa"/>
            <w:shd w:val="clear" w:color="auto" w:fill="auto"/>
            <w:tcMar>
              <w:top w:w="105" w:type="dxa"/>
              <w:left w:w="105" w:type="dxa"/>
              <w:bottom w:w="105" w:type="dxa"/>
              <w:right w:w="105" w:type="dxa"/>
            </w:tcMar>
            <w:vAlign w:val="center"/>
            <w:hideMark/>
          </w:tcPr>
          <w:p w14:paraId="679C88D5"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Promote sustained, inclusive and sustainable economic growth, full and productive employment and decent work for all</w:t>
            </w:r>
          </w:p>
        </w:tc>
      </w:tr>
      <w:tr w:rsidR="00263659" w:rsidRPr="004D2C99" w14:paraId="0F3F73EE" w14:textId="77777777" w:rsidTr="00EC0C43">
        <w:tc>
          <w:tcPr>
            <w:tcW w:w="1131" w:type="dxa"/>
            <w:shd w:val="clear" w:color="auto" w:fill="auto"/>
            <w:tcMar>
              <w:top w:w="105" w:type="dxa"/>
              <w:left w:w="105" w:type="dxa"/>
              <w:bottom w:w="105" w:type="dxa"/>
              <w:right w:w="105" w:type="dxa"/>
            </w:tcMar>
            <w:vAlign w:val="center"/>
            <w:hideMark/>
          </w:tcPr>
          <w:p w14:paraId="05CB0225"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9</w:t>
            </w:r>
          </w:p>
        </w:tc>
        <w:tc>
          <w:tcPr>
            <w:tcW w:w="9189" w:type="dxa"/>
            <w:shd w:val="clear" w:color="auto" w:fill="auto"/>
            <w:tcMar>
              <w:top w:w="105" w:type="dxa"/>
              <w:left w:w="105" w:type="dxa"/>
              <w:bottom w:w="105" w:type="dxa"/>
              <w:right w:w="105" w:type="dxa"/>
            </w:tcMar>
            <w:vAlign w:val="center"/>
            <w:hideMark/>
          </w:tcPr>
          <w:p w14:paraId="581DEDFA"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Build resilient infrastructure, promote inclusive and sustainable industrialization and foster innovation</w:t>
            </w:r>
          </w:p>
        </w:tc>
      </w:tr>
      <w:tr w:rsidR="00263659" w:rsidRPr="004D2C99" w14:paraId="73183FAD" w14:textId="77777777" w:rsidTr="00EC0C43">
        <w:tc>
          <w:tcPr>
            <w:tcW w:w="1131" w:type="dxa"/>
            <w:shd w:val="clear" w:color="auto" w:fill="auto"/>
            <w:tcMar>
              <w:top w:w="105" w:type="dxa"/>
              <w:left w:w="105" w:type="dxa"/>
              <w:bottom w:w="105" w:type="dxa"/>
              <w:right w:w="105" w:type="dxa"/>
            </w:tcMar>
            <w:vAlign w:val="center"/>
            <w:hideMark/>
          </w:tcPr>
          <w:p w14:paraId="104F185A"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10</w:t>
            </w:r>
          </w:p>
        </w:tc>
        <w:tc>
          <w:tcPr>
            <w:tcW w:w="9189" w:type="dxa"/>
            <w:shd w:val="clear" w:color="auto" w:fill="auto"/>
            <w:tcMar>
              <w:top w:w="105" w:type="dxa"/>
              <w:left w:w="105" w:type="dxa"/>
              <w:bottom w:w="105" w:type="dxa"/>
              <w:right w:w="105" w:type="dxa"/>
            </w:tcMar>
            <w:vAlign w:val="center"/>
            <w:hideMark/>
          </w:tcPr>
          <w:p w14:paraId="4565F296"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Reduce inequality within and among countries</w:t>
            </w:r>
          </w:p>
        </w:tc>
      </w:tr>
      <w:tr w:rsidR="00263659" w:rsidRPr="004D2C99" w14:paraId="1DC57EEA" w14:textId="77777777" w:rsidTr="00EC0C43">
        <w:tc>
          <w:tcPr>
            <w:tcW w:w="1131" w:type="dxa"/>
            <w:shd w:val="clear" w:color="auto" w:fill="auto"/>
            <w:tcMar>
              <w:top w:w="105" w:type="dxa"/>
              <w:left w:w="105" w:type="dxa"/>
              <w:bottom w:w="105" w:type="dxa"/>
              <w:right w:w="105" w:type="dxa"/>
            </w:tcMar>
            <w:vAlign w:val="center"/>
            <w:hideMark/>
          </w:tcPr>
          <w:p w14:paraId="044FD23A"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11</w:t>
            </w:r>
          </w:p>
        </w:tc>
        <w:tc>
          <w:tcPr>
            <w:tcW w:w="9189" w:type="dxa"/>
            <w:shd w:val="clear" w:color="auto" w:fill="auto"/>
            <w:tcMar>
              <w:top w:w="105" w:type="dxa"/>
              <w:left w:w="105" w:type="dxa"/>
              <w:bottom w:w="105" w:type="dxa"/>
              <w:right w:w="105" w:type="dxa"/>
            </w:tcMar>
            <w:vAlign w:val="center"/>
            <w:hideMark/>
          </w:tcPr>
          <w:p w14:paraId="0540B0A6"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Make cities and human settlements inclusive, safe, resilient and sustainable</w:t>
            </w:r>
          </w:p>
        </w:tc>
      </w:tr>
      <w:tr w:rsidR="00263659" w:rsidRPr="004D2C99" w14:paraId="6174B153" w14:textId="77777777" w:rsidTr="00EC0C43">
        <w:tc>
          <w:tcPr>
            <w:tcW w:w="1131" w:type="dxa"/>
            <w:shd w:val="clear" w:color="auto" w:fill="auto"/>
            <w:tcMar>
              <w:top w:w="105" w:type="dxa"/>
              <w:left w:w="105" w:type="dxa"/>
              <w:bottom w:w="105" w:type="dxa"/>
              <w:right w:w="105" w:type="dxa"/>
            </w:tcMar>
            <w:vAlign w:val="center"/>
            <w:hideMark/>
          </w:tcPr>
          <w:p w14:paraId="3CA289BC"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12</w:t>
            </w:r>
          </w:p>
        </w:tc>
        <w:tc>
          <w:tcPr>
            <w:tcW w:w="9189" w:type="dxa"/>
            <w:shd w:val="clear" w:color="auto" w:fill="auto"/>
            <w:tcMar>
              <w:top w:w="105" w:type="dxa"/>
              <w:left w:w="105" w:type="dxa"/>
              <w:bottom w:w="105" w:type="dxa"/>
              <w:right w:w="105" w:type="dxa"/>
            </w:tcMar>
            <w:vAlign w:val="center"/>
            <w:hideMark/>
          </w:tcPr>
          <w:p w14:paraId="428ACA03"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Ensure sustainable consumption and production patterns</w:t>
            </w:r>
          </w:p>
        </w:tc>
      </w:tr>
      <w:tr w:rsidR="00263659" w:rsidRPr="004D2C99" w14:paraId="25D29CBD" w14:textId="77777777" w:rsidTr="00EC0C43">
        <w:tc>
          <w:tcPr>
            <w:tcW w:w="1131" w:type="dxa"/>
            <w:shd w:val="clear" w:color="auto" w:fill="auto"/>
            <w:tcMar>
              <w:top w:w="105" w:type="dxa"/>
              <w:left w:w="105" w:type="dxa"/>
              <w:bottom w:w="105" w:type="dxa"/>
              <w:right w:w="105" w:type="dxa"/>
            </w:tcMar>
            <w:vAlign w:val="center"/>
            <w:hideMark/>
          </w:tcPr>
          <w:p w14:paraId="54C3ADFE"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13</w:t>
            </w:r>
          </w:p>
        </w:tc>
        <w:tc>
          <w:tcPr>
            <w:tcW w:w="9189" w:type="dxa"/>
            <w:shd w:val="clear" w:color="auto" w:fill="auto"/>
            <w:tcMar>
              <w:top w:w="105" w:type="dxa"/>
              <w:left w:w="105" w:type="dxa"/>
              <w:bottom w:w="105" w:type="dxa"/>
              <w:right w:w="105" w:type="dxa"/>
            </w:tcMar>
            <w:vAlign w:val="center"/>
            <w:hideMark/>
          </w:tcPr>
          <w:p w14:paraId="71F6D83D"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Take urgent action to combat climate change and its impacts</w:t>
            </w:r>
          </w:p>
        </w:tc>
      </w:tr>
      <w:tr w:rsidR="00263659" w:rsidRPr="004D2C99" w14:paraId="6A97826E" w14:textId="77777777" w:rsidTr="00EC0C43">
        <w:tc>
          <w:tcPr>
            <w:tcW w:w="1131" w:type="dxa"/>
            <w:shd w:val="clear" w:color="auto" w:fill="auto"/>
            <w:tcMar>
              <w:top w:w="105" w:type="dxa"/>
              <w:left w:w="105" w:type="dxa"/>
              <w:bottom w:w="105" w:type="dxa"/>
              <w:right w:w="105" w:type="dxa"/>
            </w:tcMar>
            <w:vAlign w:val="center"/>
            <w:hideMark/>
          </w:tcPr>
          <w:p w14:paraId="1BD3CCD0"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lastRenderedPageBreak/>
              <w:t>Goal 14</w:t>
            </w:r>
          </w:p>
        </w:tc>
        <w:tc>
          <w:tcPr>
            <w:tcW w:w="9189" w:type="dxa"/>
            <w:shd w:val="clear" w:color="auto" w:fill="auto"/>
            <w:tcMar>
              <w:top w:w="105" w:type="dxa"/>
              <w:left w:w="105" w:type="dxa"/>
              <w:bottom w:w="105" w:type="dxa"/>
              <w:right w:w="105" w:type="dxa"/>
            </w:tcMar>
            <w:vAlign w:val="center"/>
            <w:hideMark/>
          </w:tcPr>
          <w:p w14:paraId="27650C59"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Conserve and sustainably use the oceans, seas and marine resources for sustainable development</w:t>
            </w:r>
          </w:p>
        </w:tc>
      </w:tr>
      <w:tr w:rsidR="00263659" w:rsidRPr="004D2C99" w14:paraId="3C289E1A" w14:textId="77777777" w:rsidTr="00EC0C43">
        <w:tc>
          <w:tcPr>
            <w:tcW w:w="1131" w:type="dxa"/>
            <w:shd w:val="clear" w:color="auto" w:fill="auto"/>
            <w:tcMar>
              <w:top w:w="105" w:type="dxa"/>
              <w:left w:w="105" w:type="dxa"/>
              <w:bottom w:w="105" w:type="dxa"/>
              <w:right w:w="105" w:type="dxa"/>
            </w:tcMar>
            <w:vAlign w:val="center"/>
            <w:hideMark/>
          </w:tcPr>
          <w:p w14:paraId="51739678"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15</w:t>
            </w:r>
          </w:p>
        </w:tc>
        <w:tc>
          <w:tcPr>
            <w:tcW w:w="9189" w:type="dxa"/>
            <w:shd w:val="clear" w:color="auto" w:fill="auto"/>
            <w:tcMar>
              <w:top w:w="105" w:type="dxa"/>
              <w:left w:w="105" w:type="dxa"/>
              <w:bottom w:w="105" w:type="dxa"/>
              <w:right w:w="105" w:type="dxa"/>
            </w:tcMar>
            <w:vAlign w:val="center"/>
            <w:hideMark/>
          </w:tcPr>
          <w:p w14:paraId="5A6051A2"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Protect, restore and promote sustainable use of terrestrial ecosystems, sustainably manage forests, combat desertification, and halt and reverse land degradation and halt biodiversity loss</w:t>
            </w:r>
          </w:p>
        </w:tc>
      </w:tr>
      <w:tr w:rsidR="00263659" w:rsidRPr="004D2C99" w14:paraId="18D5E477" w14:textId="77777777" w:rsidTr="00EC0C43">
        <w:tc>
          <w:tcPr>
            <w:tcW w:w="1131" w:type="dxa"/>
            <w:shd w:val="clear" w:color="auto" w:fill="auto"/>
            <w:tcMar>
              <w:top w:w="105" w:type="dxa"/>
              <w:left w:w="105" w:type="dxa"/>
              <w:bottom w:w="105" w:type="dxa"/>
              <w:right w:w="105" w:type="dxa"/>
            </w:tcMar>
            <w:vAlign w:val="center"/>
            <w:hideMark/>
          </w:tcPr>
          <w:p w14:paraId="7D4614A6"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16</w:t>
            </w:r>
          </w:p>
        </w:tc>
        <w:tc>
          <w:tcPr>
            <w:tcW w:w="9189" w:type="dxa"/>
            <w:shd w:val="clear" w:color="auto" w:fill="auto"/>
            <w:tcMar>
              <w:top w:w="105" w:type="dxa"/>
              <w:left w:w="105" w:type="dxa"/>
              <w:bottom w:w="105" w:type="dxa"/>
              <w:right w:w="105" w:type="dxa"/>
            </w:tcMar>
            <w:vAlign w:val="center"/>
            <w:hideMark/>
          </w:tcPr>
          <w:p w14:paraId="04930FE8"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Promote peaceful and inclusive societies for sustainable development, provide access to justice for all and build effective, accountable and inclusive institutions at all levels</w:t>
            </w:r>
          </w:p>
        </w:tc>
      </w:tr>
      <w:tr w:rsidR="00263659" w:rsidRPr="004D2C99" w14:paraId="729E105B" w14:textId="77777777" w:rsidTr="00EC0C43">
        <w:tc>
          <w:tcPr>
            <w:tcW w:w="1131" w:type="dxa"/>
            <w:shd w:val="clear" w:color="auto" w:fill="auto"/>
            <w:tcMar>
              <w:top w:w="105" w:type="dxa"/>
              <w:left w:w="105" w:type="dxa"/>
              <w:bottom w:w="105" w:type="dxa"/>
              <w:right w:w="105" w:type="dxa"/>
            </w:tcMar>
            <w:vAlign w:val="center"/>
            <w:hideMark/>
          </w:tcPr>
          <w:p w14:paraId="60AA7103" w14:textId="77777777" w:rsidR="00263659" w:rsidRPr="004D2C99" w:rsidRDefault="00263659" w:rsidP="00EC0C43">
            <w:pPr>
              <w:pStyle w:val="NoSpacing"/>
              <w:rPr>
                <w:rFonts w:ascii="Arial" w:hAnsi="Arial" w:cs="Arial"/>
                <w:b/>
                <w:sz w:val="22"/>
                <w:szCs w:val="22"/>
              </w:rPr>
            </w:pPr>
            <w:r w:rsidRPr="004D2C99">
              <w:rPr>
                <w:rFonts w:ascii="Arial" w:hAnsi="Arial" w:cs="Arial"/>
                <w:b/>
                <w:sz w:val="22"/>
                <w:szCs w:val="22"/>
              </w:rPr>
              <w:t>Goal 17</w:t>
            </w:r>
          </w:p>
        </w:tc>
        <w:tc>
          <w:tcPr>
            <w:tcW w:w="9189" w:type="dxa"/>
            <w:shd w:val="clear" w:color="auto" w:fill="auto"/>
            <w:tcMar>
              <w:top w:w="105" w:type="dxa"/>
              <w:left w:w="105" w:type="dxa"/>
              <w:bottom w:w="105" w:type="dxa"/>
              <w:right w:w="105" w:type="dxa"/>
            </w:tcMar>
            <w:vAlign w:val="center"/>
            <w:hideMark/>
          </w:tcPr>
          <w:p w14:paraId="05BE5A62" w14:textId="77777777" w:rsidR="00263659" w:rsidRPr="004D2C99" w:rsidRDefault="00263659" w:rsidP="00EC0C43">
            <w:pPr>
              <w:pStyle w:val="NoSpacing"/>
              <w:rPr>
                <w:rFonts w:ascii="Arial" w:hAnsi="Arial" w:cs="Arial"/>
                <w:sz w:val="22"/>
                <w:szCs w:val="22"/>
              </w:rPr>
            </w:pPr>
            <w:r w:rsidRPr="004D2C99">
              <w:rPr>
                <w:rFonts w:ascii="Arial" w:hAnsi="Arial" w:cs="Arial"/>
                <w:sz w:val="22"/>
                <w:szCs w:val="22"/>
              </w:rPr>
              <w:t>Strengthen the means of implementation and revitalize the global partnership for sustainable development</w:t>
            </w:r>
          </w:p>
        </w:tc>
      </w:tr>
    </w:tbl>
    <w:p w14:paraId="34E65A16" w14:textId="77777777" w:rsidR="00263659" w:rsidRPr="004D2C99" w:rsidRDefault="00263659" w:rsidP="00263659">
      <w:pPr>
        <w:pStyle w:val="NoSpacing"/>
        <w:rPr>
          <w:rFonts w:ascii="Arial" w:hAnsi="Arial" w:cs="Arial"/>
          <w:sz w:val="22"/>
          <w:szCs w:val="22"/>
          <w:lang w:val="en-GB"/>
        </w:rPr>
      </w:pPr>
    </w:p>
    <w:p w14:paraId="613C843E" w14:textId="6578C697" w:rsidR="00F82022" w:rsidRPr="004D2C99" w:rsidRDefault="00F82022" w:rsidP="00F82022">
      <w:pPr>
        <w:pStyle w:val="NoSpacing"/>
        <w:rPr>
          <w:rFonts w:ascii="Arial" w:hAnsi="Arial" w:cs="Arial"/>
          <w:sz w:val="22"/>
          <w:szCs w:val="22"/>
        </w:rPr>
      </w:pPr>
      <w:r w:rsidRPr="004D2C99">
        <w:rPr>
          <w:rFonts w:ascii="Arial" w:hAnsi="Arial" w:cs="Arial"/>
          <w:sz w:val="22"/>
          <w:szCs w:val="22"/>
          <w:lang w:val="en-GB"/>
        </w:rPr>
        <w:t xml:space="preserve">The </w:t>
      </w:r>
      <w:r w:rsidR="004A368A" w:rsidRPr="004D2C99">
        <w:rPr>
          <w:rFonts w:ascii="Arial" w:hAnsi="Arial" w:cs="Arial"/>
          <w:sz w:val="22"/>
          <w:szCs w:val="22"/>
          <w:lang w:val="en-GB"/>
        </w:rPr>
        <w:t xml:space="preserve">17 </w:t>
      </w:r>
      <w:r w:rsidRPr="004D2C99">
        <w:rPr>
          <w:rFonts w:ascii="Arial" w:hAnsi="Arial" w:cs="Arial"/>
          <w:sz w:val="22"/>
          <w:szCs w:val="22"/>
          <w:lang w:val="en-GB"/>
        </w:rPr>
        <w:t>SDGs</w:t>
      </w:r>
      <w:r w:rsidR="004A368A" w:rsidRPr="004D2C99">
        <w:rPr>
          <w:rFonts w:ascii="Arial" w:hAnsi="Arial" w:cs="Arial"/>
          <w:sz w:val="22"/>
          <w:szCs w:val="22"/>
          <w:lang w:val="en-GB"/>
        </w:rPr>
        <w:t>,</w:t>
      </w:r>
      <w:r w:rsidRPr="004D2C99">
        <w:rPr>
          <w:rFonts w:ascii="Arial" w:hAnsi="Arial" w:cs="Arial"/>
          <w:sz w:val="22"/>
          <w:szCs w:val="22"/>
          <w:lang w:val="en-GB"/>
        </w:rPr>
        <w:t xml:space="preserve"> with a deadline of 2030, </w:t>
      </w:r>
      <w:r w:rsidRPr="004D2C99">
        <w:rPr>
          <w:rFonts w:ascii="Arial" w:hAnsi="Arial" w:cs="Arial"/>
          <w:sz w:val="22"/>
          <w:szCs w:val="22"/>
        </w:rPr>
        <w:t>are not legally binding, but countries, business and others are expected to take ownership of the goals and establish national or other frameworks for achieving them</w:t>
      </w:r>
      <w:r w:rsidR="00C15227" w:rsidRPr="004D2C99">
        <w:rPr>
          <w:rFonts w:ascii="Arial" w:hAnsi="Arial" w:cs="Arial"/>
          <w:sz w:val="22"/>
          <w:szCs w:val="22"/>
        </w:rPr>
        <w:t>;</w:t>
      </w:r>
      <w:r w:rsidRPr="004D2C99">
        <w:rPr>
          <w:rFonts w:ascii="Arial" w:hAnsi="Arial" w:cs="Arial"/>
          <w:sz w:val="22"/>
          <w:szCs w:val="22"/>
        </w:rPr>
        <w:t xml:space="preserve"> </w:t>
      </w:r>
      <w:r w:rsidR="00C15227" w:rsidRPr="004D2C99">
        <w:rPr>
          <w:rFonts w:ascii="Arial" w:hAnsi="Arial" w:cs="Arial"/>
          <w:sz w:val="22"/>
          <w:szCs w:val="22"/>
        </w:rPr>
        <w:t>f</w:t>
      </w:r>
      <w:r w:rsidRPr="004D2C99">
        <w:rPr>
          <w:rFonts w:ascii="Arial" w:hAnsi="Arial" w:cs="Arial"/>
          <w:sz w:val="22"/>
          <w:szCs w:val="22"/>
        </w:rPr>
        <w:t>or example:</w:t>
      </w:r>
    </w:p>
    <w:p w14:paraId="69AA2B51" w14:textId="77777777" w:rsidR="00F82022" w:rsidRPr="004D2C99" w:rsidRDefault="00F82022" w:rsidP="00F82022">
      <w:pPr>
        <w:pStyle w:val="NoSpacing"/>
        <w:rPr>
          <w:rFonts w:ascii="Arial" w:hAnsi="Arial" w:cs="Arial"/>
          <w:sz w:val="22"/>
          <w:szCs w:val="22"/>
        </w:rPr>
      </w:pPr>
    </w:p>
    <w:p w14:paraId="404CB8BD" w14:textId="6567743B" w:rsidR="00F82022" w:rsidRPr="004D2C99" w:rsidRDefault="00F82022" w:rsidP="00F82022">
      <w:pPr>
        <w:pStyle w:val="NoSpacing"/>
        <w:numPr>
          <w:ilvl w:val="0"/>
          <w:numId w:val="23"/>
        </w:numPr>
        <w:rPr>
          <w:rFonts w:ascii="Arial" w:hAnsi="Arial" w:cs="Arial"/>
          <w:sz w:val="22"/>
          <w:szCs w:val="22"/>
        </w:rPr>
      </w:pPr>
      <w:r w:rsidRPr="004D2C99">
        <w:rPr>
          <w:rFonts w:ascii="Arial" w:hAnsi="Arial" w:cs="Arial"/>
          <w:sz w:val="22"/>
          <w:szCs w:val="22"/>
        </w:rPr>
        <w:t>In Scotland, the new National Performance Framework, published by the Scottish Government in 2018, incorporates the SDGs in a “vision for national wellbeing” in Scotland</w:t>
      </w:r>
    </w:p>
    <w:p w14:paraId="73BB3C83" w14:textId="397ADDCB" w:rsidR="00F82022" w:rsidRPr="004D2C99" w:rsidRDefault="00B75900" w:rsidP="00B75900">
      <w:pPr>
        <w:pStyle w:val="NoSpacing"/>
        <w:numPr>
          <w:ilvl w:val="0"/>
          <w:numId w:val="23"/>
        </w:numPr>
        <w:spacing w:before="60"/>
        <w:ind w:left="714" w:hanging="357"/>
        <w:rPr>
          <w:rFonts w:ascii="Arial" w:hAnsi="Arial" w:cs="Arial"/>
          <w:sz w:val="22"/>
          <w:szCs w:val="22"/>
        </w:rPr>
      </w:pPr>
      <w:r w:rsidRPr="004D2C99">
        <w:rPr>
          <w:rFonts w:ascii="Arial" w:hAnsi="Arial" w:cs="Arial"/>
          <w:sz w:val="22"/>
          <w:szCs w:val="22"/>
        </w:rPr>
        <w:t xml:space="preserve">Carlsberg’s “Together Towards ZERO” </w:t>
      </w:r>
      <w:proofErr w:type="spellStart"/>
      <w:r w:rsidRPr="004D2C99">
        <w:rPr>
          <w:rFonts w:ascii="Arial" w:hAnsi="Arial" w:cs="Arial"/>
          <w:sz w:val="22"/>
          <w:szCs w:val="22"/>
        </w:rPr>
        <w:t>programme</w:t>
      </w:r>
      <w:proofErr w:type="spellEnd"/>
      <w:r w:rsidRPr="004D2C99">
        <w:rPr>
          <w:rFonts w:ascii="Arial" w:hAnsi="Arial" w:cs="Arial"/>
          <w:sz w:val="22"/>
          <w:szCs w:val="22"/>
        </w:rPr>
        <w:t xml:space="preserve"> seeks to significantly improve the </w:t>
      </w:r>
      <w:proofErr w:type="spellStart"/>
      <w:r w:rsidRPr="004D2C99">
        <w:rPr>
          <w:rFonts w:ascii="Arial" w:hAnsi="Arial" w:cs="Arial"/>
          <w:sz w:val="22"/>
          <w:szCs w:val="22"/>
        </w:rPr>
        <w:t>organisation’s</w:t>
      </w:r>
      <w:proofErr w:type="spellEnd"/>
      <w:r w:rsidRPr="004D2C99">
        <w:rPr>
          <w:rFonts w:ascii="Arial" w:hAnsi="Arial" w:cs="Arial"/>
          <w:sz w:val="22"/>
          <w:szCs w:val="22"/>
        </w:rPr>
        <w:t xml:space="preserve"> sustainability to enhance business performance and reduce impact on the environment and society. Carlsberg focuses its efforts on 7 SDGs where it believes it can have the greatest impact: </w:t>
      </w:r>
      <w:r w:rsidR="00F82022" w:rsidRPr="004D2C99">
        <w:rPr>
          <w:rFonts w:ascii="Arial" w:hAnsi="Arial" w:cs="Arial"/>
          <w:sz w:val="22"/>
          <w:szCs w:val="22"/>
          <w:lang w:val="en-GB"/>
        </w:rPr>
        <w:t>3, 6, 7, 8, 12, 13 and 17</w:t>
      </w:r>
    </w:p>
    <w:p w14:paraId="669907DD" w14:textId="20E1F4D8" w:rsidR="00B75900" w:rsidRPr="004D2C99" w:rsidRDefault="00B75900" w:rsidP="00F82022">
      <w:pPr>
        <w:pStyle w:val="NoSpacing"/>
        <w:numPr>
          <w:ilvl w:val="0"/>
          <w:numId w:val="23"/>
        </w:numPr>
        <w:rPr>
          <w:rFonts w:ascii="Arial" w:hAnsi="Arial" w:cs="Arial"/>
          <w:sz w:val="22"/>
          <w:szCs w:val="22"/>
          <w:lang w:val="en-GB"/>
        </w:rPr>
      </w:pPr>
      <w:r w:rsidRPr="004D2C99">
        <w:rPr>
          <w:rFonts w:ascii="Arial" w:hAnsi="Arial" w:cs="Arial"/>
          <w:sz w:val="22"/>
          <w:szCs w:val="22"/>
          <w:lang w:val="en-GB"/>
        </w:rPr>
        <w:t>ANZ (Australia and New Zealand Banking Group</w:t>
      </w:r>
      <w:r w:rsidR="00F912C2" w:rsidRPr="004D2C99">
        <w:rPr>
          <w:rFonts w:ascii="Arial" w:hAnsi="Arial" w:cs="Arial"/>
          <w:sz w:val="22"/>
          <w:szCs w:val="22"/>
          <w:lang w:val="en-GB"/>
        </w:rPr>
        <w:t xml:space="preserve"> Limited</w:t>
      </w:r>
      <w:r w:rsidRPr="004D2C99">
        <w:rPr>
          <w:rFonts w:ascii="Arial" w:hAnsi="Arial" w:cs="Arial"/>
          <w:sz w:val="22"/>
          <w:szCs w:val="22"/>
          <w:lang w:val="en-GB"/>
        </w:rPr>
        <w:t>) has developed an SDG Bond Framework and will issue bonds where proceeds will contribute to SDGs 3, 4, 6, 7, 9, 11 and 12.</w:t>
      </w:r>
    </w:p>
    <w:p w14:paraId="60396C1B" w14:textId="77777777" w:rsidR="00B75900" w:rsidRPr="004D2C99" w:rsidRDefault="00B75900" w:rsidP="00263659">
      <w:pPr>
        <w:pStyle w:val="NoSpacing"/>
        <w:rPr>
          <w:rFonts w:ascii="Arial" w:hAnsi="Arial" w:cs="Arial"/>
          <w:sz w:val="22"/>
          <w:szCs w:val="22"/>
          <w:lang w:val="en-GB"/>
        </w:rPr>
      </w:pPr>
    </w:p>
    <w:p w14:paraId="041ACE8B" w14:textId="25B742E0" w:rsidR="00263659" w:rsidRPr="004D2C99" w:rsidRDefault="00263659" w:rsidP="00263659">
      <w:pPr>
        <w:pStyle w:val="NoSpacing"/>
        <w:pBdr>
          <w:top w:val="single" w:sz="4" w:space="1" w:color="auto"/>
          <w:left w:val="single" w:sz="4" w:space="4" w:color="auto"/>
          <w:bottom w:val="single" w:sz="4" w:space="1" w:color="auto"/>
          <w:right w:val="single" w:sz="4" w:space="4" w:color="auto"/>
        </w:pBdr>
        <w:ind w:left="360"/>
        <w:outlineLvl w:val="0"/>
        <w:rPr>
          <w:rFonts w:ascii="Arial" w:hAnsi="Arial" w:cs="Arial"/>
          <w:sz w:val="22"/>
          <w:szCs w:val="22"/>
          <w:lang w:val="en-GB"/>
        </w:rPr>
      </w:pPr>
      <w:r w:rsidRPr="004D2C99">
        <w:rPr>
          <w:rFonts w:ascii="Arial" w:hAnsi="Arial" w:cs="Arial"/>
          <w:sz w:val="22"/>
          <w:szCs w:val="22"/>
          <w:lang w:val="en-GB"/>
        </w:rPr>
        <w:t>Quick question: Which of the SDGs are most relevant</w:t>
      </w:r>
      <w:r w:rsidR="00B75900" w:rsidRPr="004D2C99">
        <w:rPr>
          <w:rFonts w:ascii="Arial" w:hAnsi="Arial" w:cs="Arial"/>
          <w:sz w:val="22"/>
          <w:szCs w:val="22"/>
          <w:lang w:val="en-GB"/>
        </w:rPr>
        <w:t>, in your view, for the finance</w:t>
      </w:r>
      <w:r w:rsidRPr="004D2C99">
        <w:rPr>
          <w:rFonts w:ascii="Arial" w:hAnsi="Arial" w:cs="Arial"/>
          <w:sz w:val="22"/>
          <w:szCs w:val="22"/>
          <w:lang w:val="en-GB"/>
        </w:rPr>
        <w:t xml:space="preserve"> sector</w:t>
      </w:r>
      <w:r w:rsidR="008B02E4" w:rsidRPr="004D2C99">
        <w:rPr>
          <w:rFonts w:ascii="Arial" w:hAnsi="Arial" w:cs="Arial"/>
          <w:sz w:val="22"/>
          <w:szCs w:val="22"/>
          <w:lang w:val="en-GB"/>
        </w:rPr>
        <w:t xml:space="preserve"> in your country or region</w:t>
      </w:r>
      <w:r w:rsidRPr="004D2C99">
        <w:rPr>
          <w:rFonts w:ascii="Arial" w:hAnsi="Arial" w:cs="Arial"/>
          <w:sz w:val="22"/>
          <w:szCs w:val="22"/>
          <w:lang w:val="en-GB"/>
        </w:rPr>
        <w:t xml:space="preserve">?   </w:t>
      </w:r>
    </w:p>
    <w:p w14:paraId="13726817" w14:textId="77777777" w:rsidR="00263659" w:rsidRPr="004D2C99" w:rsidRDefault="00263659" w:rsidP="00263659">
      <w:pPr>
        <w:pStyle w:val="NoSpacing"/>
        <w:pBdr>
          <w:top w:val="single" w:sz="4" w:space="1" w:color="auto"/>
          <w:left w:val="single" w:sz="4" w:space="4" w:color="auto"/>
          <w:bottom w:val="single" w:sz="4" w:space="1" w:color="auto"/>
          <w:right w:val="single" w:sz="4" w:space="4" w:color="auto"/>
        </w:pBdr>
        <w:ind w:left="360"/>
        <w:rPr>
          <w:rFonts w:ascii="Arial" w:hAnsi="Arial" w:cs="Arial"/>
          <w:sz w:val="22"/>
          <w:szCs w:val="22"/>
          <w:lang w:val="en-GB"/>
        </w:rPr>
      </w:pPr>
    </w:p>
    <w:p w14:paraId="270FF9AC" w14:textId="77777777" w:rsidR="00263659" w:rsidRPr="004D2C99" w:rsidRDefault="00263659" w:rsidP="00263659">
      <w:pPr>
        <w:pStyle w:val="NoSpacing"/>
        <w:pBdr>
          <w:top w:val="single" w:sz="4" w:space="1" w:color="auto"/>
          <w:left w:val="single" w:sz="4" w:space="4" w:color="auto"/>
          <w:bottom w:val="single" w:sz="4" w:space="1" w:color="auto"/>
          <w:right w:val="single" w:sz="4" w:space="4" w:color="auto"/>
        </w:pBdr>
        <w:ind w:left="360"/>
        <w:rPr>
          <w:rFonts w:ascii="Arial" w:hAnsi="Arial" w:cs="Arial"/>
          <w:sz w:val="22"/>
          <w:szCs w:val="22"/>
          <w:lang w:val="en-GB"/>
        </w:rPr>
      </w:pPr>
    </w:p>
    <w:p w14:paraId="2AEA019E" w14:textId="77777777" w:rsidR="00263659" w:rsidRPr="004D2C99" w:rsidRDefault="00263659" w:rsidP="00263659">
      <w:pPr>
        <w:pStyle w:val="NoSpacing"/>
        <w:pBdr>
          <w:top w:val="single" w:sz="4" w:space="1" w:color="auto"/>
          <w:left w:val="single" w:sz="4" w:space="4" w:color="auto"/>
          <w:bottom w:val="single" w:sz="4" w:space="1" w:color="auto"/>
          <w:right w:val="single" w:sz="4" w:space="4" w:color="auto"/>
        </w:pBdr>
        <w:ind w:left="360"/>
        <w:rPr>
          <w:rFonts w:ascii="Arial" w:hAnsi="Arial" w:cs="Arial"/>
          <w:sz w:val="22"/>
          <w:szCs w:val="22"/>
          <w:lang w:val="en-GB"/>
        </w:rPr>
      </w:pPr>
    </w:p>
    <w:p w14:paraId="6E4CE4D6" w14:textId="77777777" w:rsidR="00263659" w:rsidRPr="004D2C99" w:rsidRDefault="00263659" w:rsidP="00263659">
      <w:pPr>
        <w:pStyle w:val="NoSpacing"/>
        <w:pBdr>
          <w:top w:val="single" w:sz="4" w:space="1" w:color="auto"/>
          <w:left w:val="single" w:sz="4" w:space="4" w:color="auto"/>
          <w:bottom w:val="single" w:sz="4" w:space="1" w:color="auto"/>
          <w:right w:val="single" w:sz="4" w:space="4" w:color="auto"/>
        </w:pBdr>
        <w:ind w:left="360"/>
        <w:rPr>
          <w:rFonts w:ascii="Arial" w:hAnsi="Arial" w:cs="Arial"/>
          <w:sz w:val="22"/>
          <w:szCs w:val="22"/>
          <w:lang w:val="en-GB"/>
        </w:rPr>
      </w:pPr>
    </w:p>
    <w:p w14:paraId="16F3C8CD" w14:textId="77777777" w:rsidR="00263659" w:rsidRPr="004D2C99" w:rsidRDefault="00263659" w:rsidP="00263659">
      <w:pPr>
        <w:pStyle w:val="NoSpacing"/>
        <w:pBdr>
          <w:top w:val="single" w:sz="4" w:space="1" w:color="auto"/>
          <w:left w:val="single" w:sz="4" w:space="4" w:color="auto"/>
          <w:bottom w:val="single" w:sz="4" w:space="1" w:color="auto"/>
          <w:right w:val="single" w:sz="4" w:space="4" w:color="auto"/>
        </w:pBdr>
        <w:ind w:left="360"/>
        <w:rPr>
          <w:rFonts w:ascii="Arial" w:hAnsi="Arial" w:cs="Arial"/>
          <w:sz w:val="22"/>
          <w:szCs w:val="22"/>
          <w:lang w:val="en-GB"/>
        </w:rPr>
      </w:pPr>
    </w:p>
    <w:p w14:paraId="216B190C" w14:textId="77777777" w:rsidR="00263659" w:rsidRPr="004D2C99" w:rsidRDefault="00263659" w:rsidP="00263659">
      <w:pPr>
        <w:pStyle w:val="NoSpacing"/>
        <w:pBdr>
          <w:top w:val="single" w:sz="4" w:space="1" w:color="auto"/>
          <w:left w:val="single" w:sz="4" w:space="4" w:color="auto"/>
          <w:bottom w:val="single" w:sz="4" w:space="1" w:color="auto"/>
          <w:right w:val="single" w:sz="4" w:space="4" w:color="auto"/>
        </w:pBdr>
        <w:ind w:left="360"/>
        <w:rPr>
          <w:rFonts w:ascii="Arial" w:hAnsi="Arial" w:cs="Arial"/>
          <w:sz w:val="22"/>
          <w:szCs w:val="22"/>
          <w:lang w:val="en-GB"/>
        </w:rPr>
      </w:pPr>
    </w:p>
    <w:p w14:paraId="24AC9A28" w14:textId="353C9699" w:rsidR="00263659" w:rsidRPr="004D2C99" w:rsidRDefault="00263659" w:rsidP="00263659">
      <w:pPr>
        <w:pStyle w:val="NoSpacing"/>
        <w:pBdr>
          <w:top w:val="single" w:sz="4" w:space="1" w:color="auto"/>
          <w:left w:val="single" w:sz="4" w:space="4" w:color="auto"/>
          <w:bottom w:val="single" w:sz="4" w:space="1" w:color="auto"/>
          <w:right w:val="single" w:sz="4" w:space="4" w:color="auto"/>
        </w:pBdr>
        <w:ind w:left="360"/>
        <w:outlineLvl w:val="0"/>
        <w:rPr>
          <w:rFonts w:ascii="Arial" w:hAnsi="Arial" w:cs="Arial"/>
          <w:i/>
          <w:sz w:val="22"/>
          <w:szCs w:val="22"/>
          <w:lang w:val="en-GB"/>
        </w:rPr>
      </w:pPr>
      <w:r w:rsidRPr="004D2C99">
        <w:rPr>
          <w:rFonts w:ascii="Arial" w:hAnsi="Arial" w:cs="Arial"/>
          <w:sz w:val="22"/>
          <w:szCs w:val="22"/>
          <w:lang w:val="en-GB"/>
        </w:rPr>
        <w:t>Write your answer here before reading on</w:t>
      </w:r>
      <w:r w:rsidR="00C15227" w:rsidRPr="004D2C99">
        <w:rPr>
          <w:rFonts w:ascii="Arial" w:hAnsi="Arial" w:cs="Arial"/>
          <w:sz w:val="22"/>
          <w:szCs w:val="22"/>
          <w:lang w:val="en-GB"/>
        </w:rPr>
        <w:t>.</w:t>
      </w:r>
    </w:p>
    <w:p w14:paraId="0CA2BE3C" w14:textId="77777777" w:rsidR="00263659" w:rsidRPr="004D2C99" w:rsidRDefault="00263659" w:rsidP="00263659">
      <w:pPr>
        <w:pStyle w:val="NoSpacing"/>
        <w:rPr>
          <w:rFonts w:ascii="Arial" w:hAnsi="Arial" w:cs="Arial"/>
          <w:sz w:val="22"/>
          <w:szCs w:val="22"/>
          <w:lang w:val="en-GB"/>
        </w:rPr>
      </w:pPr>
    </w:p>
    <w:p w14:paraId="01E46986" w14:textId="570C4871" w:rsidR="008B02E4" w:rsidRPr="004D2C99" w:rsidRDefault="00CF6A08" w:rsidP="00263659">
      <w:pPr>
        <w:pStyle w:val="NoSpacing"/>
        <w:rPr>
          <w:rFonts w:ascii="Arial" w:hAnsi="Arial" w:cs="Arial"/>
          <w:sz w:val="22"/>
          <w:szCs w:val="22"/>
          <w:lang w:val="en-GB"/>
        </w:rPr>
      </w:pPr>
      <w:r w:rsidRPr="004D2C99">
        <w:rPr>
          <w:rFonts w:ascii="Arial" w:hAnsi="Arial" w:cs="Arial"/>
          <w:sz w:val="22"/>
          <w:szCs w:val="22"/>
          <w:lang w:val="en-GB"/>
        </w:rPr>
        <w:t>As with supporting the transition to a low</w:t>
      </w:r>
      <w:r w:rsidR="00F46285" w:rsidRPr="004D2C99">
        <w:rPr>
          <w:rFonts w:ascii="Arial" w:hAnsi="Arial" w:cs="Arial"/>
          <w:sz w:val="22"/>
          <w:szCs w:val="22"/>
          <w:lang w:val="en-GB"/>
        </w:rPr>
        <w:t>-</w:t>
      </w:r>
      <w:r w:rsidRPr="004D2C99">
        <w:rPr>
          <w:rFonts w:ascii="Arial" w:hAnsi="Arial" w:cs="Arial"/>
          <w:sz w:val="22"/>
          <w:szCs w:val="22"/>
          <w:lang w:val="en-GB"/>
        </w:rPr>
        <w:t>carbon world, s</w:t>
      </w:r>
      <w:r w:rsidR="00263659" w:rsidRPr="004D2C99">
        <w:rPr>
          <w:rFonts w:ascii="Arial" w:hAnsi="Arial" w:cs="Arial"/>
          <w:sz w:val="22"/>
          <w:szCs w:val="22"/>
          <w:lang w:val="en-GB"/>
        </w:rPr>
        <w:t>ubstantial investment will be require</w:t>
      </w:r>
      <w:r w:rsidRPr="004D2C99">
        <w:rPr>
          <w:rFonts w:ascii="Arial" w:hAnsi="Arial" w:cs="Arial"/>
          <w:sz w:val="22"/>
          <w:szCs w:val="22"/>
          <w:lang w:val="en-GB"/>
        </w:rPr>
        <w:t>d to achieve the SDGs in full, most of which will need to come from the</w:t>
      </w:r>
      <w:r w:rsidR="00263659" w:rsidRPr="004D2C99">
        <w:rPr>
          <w:rFonts w:ascii="Arial" w:hAnsi="Arial" w:cs="Arial"/>
          <w:sz w:val="22"/>
          <w:szCs w:val="22"/>
          <w:lang w:val="en-GB"/>
        </w:rPr>
        <w:t xml:space="preserve"> private </w:t>
      </w:r>
      <w:r w:rsidRPr="004D2C99">
        <w:rPr>
          <w:rFonts w:ascii="Arial" w:hAnsi="Arial" w:cs="Arial"/>
          <w:sz w:val="22"/>
          <w:szCs w:val="22"/>
          <w:lang w:val="en-GB"/>
        </w:rPr>
        <w:t>rather than</w:t>
      </w:r>
      <w:r w:rsidR="00263659" w:rsidRPr="004D2C99">
        <w:rPr>
          <w:rFonts w:ascii="Arial" w:hAnsi="Arial" w:cs="Arial"/>
          <w:sz w:val="22"/>
          <w:szCs w:val="22"/>
          <w:lang w:val="en-GB"/>
        </w:rPr>
        <w:t xml:space="preserve"> the public sector. </w:t>
      </w:r>
      <w:r w:rsidR="008B02E4" w:rsidRPr="004D2C99">
        <w:rPr>
          <w:rFonts w:ascii="Arial" w:hAnsi="Arial" w:cs="Arial"/>
          <w:sz w:val="22"/>
          <w:szCs w:val="22"/>
          <w:lang w:val="en-GB"/>
        </w:rPr>
        <w:t xml:space="preserve"> As we saw above, one estimate put the annual cost of achieving the SDGs by 2030 in low and middle income countries as $1.4 trillion per year.  A 2017 report by the </w:t>
      </w:r>
      <w:commentRangeStart w:id="9"/>
      <w:r w:rsidR="008B02E4" w:rsidRPr="004D2C99">
        <w:rPr>
          <w:rFonts w:ascii="Arial" w:hAnsi="Arial" w:cs="Arial"/>
          <w:sz w:val="22"/>
          <w:szCs w:val="22"/>
          <w:lang w:val="en-GB"/>
        </w:rPr>
        <w:t xml:space="preserve">Business Commission </w:t>
      </w:r>
      <w:commentRangeEnd w:id="9"/>
      <w:r w:rsidR="008B02E4" w:rsidRPr="004D2C99">
        <w:rPr>
          <w:rStyle w:val="CommentReference"/>
        </w:rPr>
        <w:commentReference w:id="9"/>
      </w:r>
      <w:r w:rsidR="008B02E4" w:rsidRPr="004D2C99">
        <w:rPr>
          <w:rFonts w:ascii="Arial" w:hAnsi="Arial" w:cs="Arial"/>
          <w:sz w:val="22"/>
          <w:szCs w:val="22"/>
          <w:lang w:val="en-GB"/>
        </w:rPr>
        <w:t xml:space="preserve">estimated the cost as between $2-3 trillion of additional investment per year.  These figures seem </w:t>
      </w:r>
      <w:r w:rsidR="00963B5C" w:rsidRPr="004D2C99">
        <w:rPr>
          <w:rFonts w:ascii="Arial" w:hAnsi="Arial" w:cs="Arial"/>
          <w:sz w:val="22"/>
          <w:szCs w:val="22"/>
          <w:lang w:val="en-GB"/>
        </w:rPr>
        <w:t xml:space="preserve">low, however, compared with the </w:t>
      </w:r>
      <w:r w:rsidR="008B02E4" w:rsidRPr="004D2C99">
        <w:rPr>
          <w:rFonts w:ascii="Arial" w:hAnsi="Arial" w:cs="Arial"/>
          <w:sz w:val="22"/>
          <w:szCs w:val="22"/>
          <w:lang w:val="en-GB"/>
        </w:rPr>
        <w:t>costs of meeting the objectives of the Paris A</w:t>
      </w:r>
      <w:r w:rsidR="00963B5C" w:rsidRPr="004D2C99">
        <w:rPr>
          <w:rFonts w:ascii="Arial" w:hAnsi="Arial" w:cs="Arial"/>
          <w:sz w:val="22"/>
          <w:szCs w:val="22"/>
          <w:lang w:val="en-GB"/>
        </w:rPr>
        <w:t>greement alone.</w:t>
      </w:r>
    </w:p>
    <w:p w14:paraId="0D43E9DA" w14:textId="77777777" w:rsidR="00963B5C" w:rsidRPr="004D2C99" w:rsidRDefault="00963B5C" w:rsidP="00263659">
      <w:pPr>
        <w:pStyle w:val="NoSpacing"/>
        <w:rPr>
          <w:rFonts w:ascii="Arial" w:hAnsi="Arial" w:cs="Arial"/>
          <w:sz w:val="22"/>
          <w:szCs w:val="22"/>
          <w:lang w:val="en-GB"/>
        </w:rPr>
      </w:pPr>
    </w:p>
    <w:p w14:paraId="778ACA92" w14:textId="45171539" w:rsidR="00263659" w:rsidRPr="004D2C99" w:rsidRDefault="00963B5C" w:rsidP="00263659">
      <w:pPr>
        <w:pStyle w:val="NoSpacing"/>
        <w:rPr>
          <w:rFonts w:ascii="Arial" w:hAnsi="Arial" w:cs="Arial"/>
          <w:sz w:val="22"/>
          <w:szCs w:val="22"/>
          <w:lang w:val="en-GB"/>
        </w:rPr>
      </w:pPr>
      <w:r w:rsidRPr="004D2C99">
        <w:rPr>
          <w:rFonts w:ascii="Arial" w:hAnsi="Arial" w:cs="Arial"/>
          <w:sz w:val="22"/>
          <w:szCs w:val="22"/>
          <w:lang w:val="en-GB"/>
        </w:rPr>
        <w:t xml:space="preserve">Whatever the figure, a </w:t>
      </w:r>
      <w:r w:rsidR="00263659" w:rsidRPr="004D2C99">
        <w:rPr>
          <w:rFonts w:ascii="Arial" w:hAnsi="Arial" w:cs="Arial"/>
          <w:sz w:val="22"/>
          <w:szCs w:val="22"/>
          <w:lang w:val="en-GB"/>
        </w:rPr>
        <w:t xml:space="preserve">key challenge cited by the UN is how to mobilise </w:t>
      </w:r>
      <w:r w:rsidR="00CF6A08" w:rsidRPr="004D2C99">
        <w:rPr>
          <w:rFonts w:ascii="Arial" w:hAnsi="Arial" w:cs="Arial"/>
          <w:sz w:val="22"/>
          <w:szCs w:val="22"/>
          <w:lang w:val="en-GB"/>
        </w:rPr>
        <w:t>c</w:t>
      </w:r>
      <w:r w:rsidRPr="004D2C99">
        <w:rPr>
          <w:rFonts w:ascii="Arial" w:hAnsi="Arial" w:cs="Arial"/>
          <w:sz w:val="22"/>
          <w:szCs w:val="22"/>
          <w:lang w:val="en-GB"/>
        </w:rPr>
        <w:t xml:space="preserve">apital to achieve these goals, since most of the capital required will need to come from the private sector.  </w:t>
      </w:r>
      <w:r w:rsidR="00CF6A08" w:rsidRPr="004D2C99">
        <w:rPr>
          <w:rFonts w:ascii="Arial" w:hAnsi="Arial" w:cs="Arial"/>
          <w:sz w:val="22"/>
          <w:szCs w:val="22"/>
        </w:rPr>
        <w:t>Achieving and f</w:t>
      </w:r>
      <w:r w:rsidR="00263659" w:rsidRPr="004D2C99">
        <w:rPr>
          <w:rFonts w:ascii="Arial" w:hAnsi="Arial" w:cs="Arial"/>
          <w:sz w:val="22"/>
          <w:szCs w:val="22"/>
        </w:rPr>
        <w:t>inancing the SDGs will require a shift in business models</w:t>
      </w:r>
      <w:r w:rsidR="00C15227" w:rsidRPr="004D2C99">
        <w:rPr>
          <w:rFonts w:ascii="Arial" w:hAnsi="Arial" w:cs="Arial"/>
          <w:sz w:val="22"/>
          <w:szCs w:val="22"/>
        </w:rPr>
        <w:t>,</w:t>
      </w:r>
      <w:r w:rsidR="00263659" w:rsidRPr="004D2C99">
        <w:rPr>
          <w:rFonts w:ascii="Arial" w:hAnsi="Arial" w:cs="Arial"/>
          <w:sz w:val="22"/>
          <w:szCs w:val="22"/>
        </w:rPr>
        <w:t xml:space="preserve"> </w:t>
      </w:r>
      <w:r w:rsidR="00CF6A08" w:rsidRPr="004D2C99">
        <w:rPr>
          <w:rFonts w:ascii="Arial" w:hAnsi="Arial" w:cs="Arial"/>
          <w:sz w:val="22"/>
          <w:szCs w:val="22"/>
        </w:rPr>
        <w:t xml:space="preserve">both in financial services institutions and business more broadly, including a </w:t>
      </w:r>
      <w:r w:rsidR="00263659" w:rsidRPr="004D2C99">
        <w:rPr>
          <w:rFonts w:ascii="Arial" w:hAnsi="Arial" w:cs="Arial"/>
          <w:sz w:val="22"/>
          <w:szCs w:val="22"/>
        </w:rPr>
        <w:t xml:space="preserve">deeper recognition of the investment chain </w:t>
      </w:r>
      <w:r w:rsidR="00CF6A08" w:rsidRPr="004D2C99">
        <w:rPr>
          <w:rFonts w:ascii="Arial" w:hAnsi="Arial" w:cs="Arial"/>
          <w:sz w:val="22"/>
          <w:szCs w:val="22"/>
        </w:rPr>
        <w:t>connecting</w:t>
      </w:r>
      <w:r w:rsidR="00263659" w:rsidRPr="004D2C99">
        <w:rPr>
          <w:rFonts w:ascii="Arial" w:hAnsi="Arial" w:cs="Arial"/>
          <w:sz w:val="22"/>
          <w:szCs w:val="22"/>
        </w:rPr>
        <w:t xml:space="preserve"> </w:t>
      </w:r>
      <w:r w:rsidR="00CF6A08" w:rsidRPr="004D2C99">
        <w:rPr>
          <w:rFonts w:ascii="Arial" w:hAnsi="Arial" w:cs="Arial"/>
          <w:sz w:val="22"/>
          <w:szCs w:val="22"/>
        </w:rPr>
        <w:t>the finance sector</w:t>
      </w:r>
      <w:r w:rsidR="00263659" w:rsidRPr="004D2C99">
        <w:rPr>
          <w:rFonts w:ascii="Arial" w:hAnsi="Arial" w:cs="Arial"/>
          <w:sz w:val="22"/>
          <w:szCs w:val="22"/>
        </w:rPr>
        <w:t xml:space="preserve"> with </w:t>
      </w:r>
      <w:r w:rsidR="00CF6A08" w:rsidRPr="004D2C99">
        <w:rPr>
          <w:rFonts w:ascii="Arial" w:hAnsi="Arial" w:cs="Arial"/>
          <w:sz w:val="22"/>
          <w:szCs w:val="22"/>
        </w:rPr>
        <w:t xml:space="preserve">broad issues of sustainability.  </w:t>
      </w:r>
    </w:p>
    <w:p w14:paraId="228A298B" w14:textId="77777777" w:rsidR="00263659" w:rsidRPr="004D2C99" w:rsidRDefault="00263659" w:rsidP="00263659">
      <w:pPr>
        <w:pStyle w:val="NoSpacing"/>
        <w:rPr>
          <w:rFonts w:ascii="Arial" w:hAnsi="Arial" w:cs="Arial"/>
          <w:sz w:val="22"/>
          <w:szCs w:val="22"/>
        </w:rPr>
      </w:pPr>
    </w:p>
    <w:p w14:paraId="29687F8E" w14:textId="77777777" w:rsidR="00263659" w:rsidRPr="004D2C99" w:rsidRDefault="00263659" w:rsidP="00263659">
      <w:pPr>
        <w:pStyle w:val="NoSpacing"/>
        <w:rPr>
          <w:rFonts w:ascii="Arial" w:hAnsi="Arial" w:cs="Arial"/>
          <w:sz w:val="22"/>
          <w:szCs w:val="22"/>
        </w:rPr>
      </w:pPr>
      <w:r w:rsidRPr="004D2C99">
        <w:rPr>
          <w:rFonts w:ascii="Arial" w:hAnsi="Arial" w:cs="Arial"/>
          <w:sz w:val="22"/>
          <w:szCs w:val="22"/>
        </w:rPr>
        <w:lastRenderedPageBreak/>
        <w:t xml:space="preserve">Financial institutions can support the achievement of the SDGs in a number of ways: </w:t>
      </w:r>
    </w:p>
    <w:p w14:paraId="7DD8DFDD" w14:textId="77777777" w:rsidR="00CF6A08" w:rsidRPr="004D2C99" w:rsidRDefault="00CF6A08" w:rsidP="00263659">
      <w:pPr>
        <w:pStyle w:val="NoSpacing"/>
        <w:rPr>
          <w:rFonts w:ascii="Arial" w:hAnsi="Arial" w:cs="Arial"/>
          <w:sz w:val="22"/>
          <w:szCs w:val="22"/>
        </w:rPr>
      </w:pPr>
    </w:p>
    <w:p w14:paraId="28F23E0F" w14:textId="40050D93" w:rsidR="00263659" w:rsidRPr="004D2C99" w:rsidRDefault="00263659" w:rsidP="00CF6A08">
      <w:pPr>
        <w:pStyle w:val="NoSpacing"/>
        <w:numPr>
          <w:ilvl w:val="0"/>
          <w:numId w:val="18"/>
        </w:numPr>
        <w:spacing w:after="60"/>
        <w:ind w:left="357" w:hanging="357"/>
        <w:rPr>
          <w:rFonts w:ascii="Arial" w:hAnsi="Arial" w:cs="Arial"/>
          <w:sz w:val="22"/>
          <w:szCs w:val="22"/>
        </w:rPr>
      </w:pPr>
      <w:r w:rsidRPr="004D2C99">
        <w:rPr>
          <w:rFonts w:ascii="Arial" w:hAnsi="Arial" w:cs="Arial"/>
          <w:sz w:val="22"/>
          <w:szCs w:val="22"/>
        </w:rPr>
        <w:t>Ensuring investment decisions incorporate</w:t>
      </w:r>
      <w:r w:rsidR="00C15227" w:rsidRPr="004D2C99">
        <w:rPr>
          <w:rFonts w:ascii="Arial" w:hAnsi="Arial" w:cs="Arial"/>
          <w:sz w:val="22"/>
          <w:szCs w:val="22"/>
        </w:rPr>
        <w:t>,</w:t>
      </w:r>
      <w:r w:rsidRPr="004D2C99">
        <w:rPr>
          <w:rFonts w:ascii="Arial" w:hAnsi="Arial" w:cs="Arial"/>
          <w:sz w:val="22"/>
          <w:szCs w:val="22"/>
        </w:rPr>
        <w:t xml:space="preserve"> </w:t>
      </w:r>
      <w:r w:rsidR="00617473" w:rsidRPr="004D2C99">
        <w:rPr>
          <w:rFonts w:ascii="Arial" w:hAnsi="Arial" w:cs="Arial"/>
          <w:sz w:val="22"/>
          <w:szCs w:val="22"/>
        </w:rPr>
        <w:t>as a minimum</w:t>
      </w:r>
      <w:r w:rsidR="00C15227" w:rsidRPr="004D2C99">
        <w:rPr>
          <w:rFonts w:ascii="Arial" w:hAnsi="Arial" w:cs="Arial"/>
          <w:sz w:val="22"/>
          <w:szCs w:val="22"/>
        </w:rPr>
        <w:t>,</w:t>
      </w:r>
      <w:r w:rsidR="00617473" w:rsidRPr="004D2C99">
        <w:rPr>
          <w:rFonts w:ascii="Arial" w:hAnsi="Arial" w:cs="Arial"/>
          <w:sz w:val="22"/>
          <w:szCs w:val="22"/>
        </w:rPr>
        <w:t xml:space="preserve"> </w:t>
      </w:r>
      <w:r w:rsidRPr="004D2C99">
        <w:rPr>
          <w:rFonts w:ascii="Arial" w:hAnsi="Arial" w:cs="Arial"/>
          <w:sz w:val="22"/>
          <w:szCs w:val="22"/>
        </w:rPr>
        <w:t xml:space="preserve">environmental, social and governance factors, or </w:t>
      </w:r>
      <w:r w:rsidR="00617473" w:rsidRPr="004D2C99">
        <w:rPr>
          <w:rFonts w:ascii="Arial" w:hAnsi="Arial" w:cs="Arial"/>
          <w:sz w:val="22"/>
          <w:szCs w:val="22"/>
        </w:rPr>
        <w:t>more preferably</w:t>
      </w:r>
      <w:r w:rsidR="00C15227" w:rsidRPr="004D2C99">
        <w:rPr>
          <w:rFonts w:ascii="Arial" w:hAnsi="Arial" w:cs="Arial"/>
          <w:sz w:val="22"/>
          <w:szCs w:val="22"/>
        </w:rPr>
        <w:t>,</w:t>
      </w:r>
      <w:r w:rsidR="00617473" w:rsidRPr="004D2C99">
        <w:rPr>
          <w:rFonts w:ascii="Arial" w:hAnsi="Arial" w:cs="Arial"/>
          <w:sz w:val="22"/>
          <w:szCs w:val="22"/>
        </w:rPr>
        <w:t xml:space="preserve"> linking desired investment outcomes</w:t>
      </w:r>
      <w:r w:rsidRPr="004D2C99">
        <w:rPr>
          <w:rFonts w:ascii="Arial" w:hAnsi="Arial" w:cs="Arial"/>
          <w:sz w:val="22"/>
          <w:szCs w:val="22"/>
        </w:rPr>
        <w:t xml:space="preserve"> </w:t>
      </w:r>
      <w:r w:rsidR="00617473" w:rsidRPr="004D2C99">
        <w:rPr>
          <w:rFonts w:ascii="Arial" w:hAnsi="Arial" w:cs="Arial"/>
          <w:sz w:val="22"/>
          <w:szCs w:val="22"/>
        </w:rPr>
        <w:t>with</w:t>
      </w:r>
      <w:r w:rsidRPr="004D2C99">
        <w:rPr>
          <w:rFonts w:ascii="Arial" w:hAnsi="Arial" w:cs="Arial"/>
          <w:sz w:val="22"/>
          <w:szCs w:val="22"/>
        </w:rPr>
        <w:t xml:space="preserve"> the SDGs</w:t>
      </w:r>
      <w:r w:rsidR="00C15227" w:rsidRPr="004D2C99">
        <w:rPr>
          <w:rFonts w:ascii="Arial" w:hAnsi="Arial" w:cs="Arial"/>
          <w:sz w:val="22"/>
          <w:szCs w:val="22"/>
        </w:rPr>
        <w:t>.</w:t>
      </w:r>
      <w:r w:rsidRPr="004D2C99">
        <w:rPr>
          <w:rFonts w:ascii="Arial" w:hAnsi="Arial" w:cs="Arial"/>
          <w:sz w:val="22"/>
          <w:szCs w:val="22"/>
        </w:rPr>
        <w:t xml:space="preserve"> </w:t>
      </w:r>
    </w:p>
    <w:p w14:paraId="70438642" w14:textId="1CE68856" w:rsidR="00263659" w:rsidRPr="004D2C99" w:rsidRDefault="00263659" w:rsidP="00CF6A08">
      <w:pPr>
        <w:pStyle w:val="NoSpacing"/>
        <w:numPr>
          <w:ilvl w:val="0"/>
          <w:numId w:val="18"/>
        </w:numPr>
        <w:spacing w:after="60"/>
        <w:ind w:left="357" w:hanging="357"/>
        <w:rPr>
          <w:rFonts w:ascii="Arial" w:hAnsi="Arial" w:cs="Arial"/>
          <w:sz w:val="22"/>
          <w:szCs w:val="22"/>
        </w:rPr>
      </w:pPr>
      <w:r w:rsidRPr="004D2C99">
        <w:rPr>
          <w:rFonts w:ascii="Arial" w:hAnsi="Arial" w:cs="Arial"/>
          <w:sz w:val="22"/>
          <w:szCs w:val="22"/>
        </w:rPr>
        <w:t xml:space="preserve">Explicitly aligning </w:t>
      </w:r>
      <w:r w:rsidR="00617473" w:rsidRPr="004D2C99">
        <w:rPr>
          <w:rFonts w:ascii="Arial" w:hAnsi="Arial" w:cs="Arial"/>
          <w:sz w:val="22"/>
          <w:szCs w:val="22"/>
        </w:rPr>
        <w:t xml:space="preserve">definitions </w:t>
      </w:r>
      <w:r w:rsidRPr="004D2C99">
        <w:rPr>
          <w:rFonts w:ascii="Arial" w:hAnsi="Arial" w:cs="Arial"/>
          <w:sz w:val="22"/>
          <w:szCs w:val="22"/>
        </w:rPr>
        <w:t>of fiduciary duty with sustainable development</w:t>
      </w:r>
      <w:r w:rsidR="00C15227" w:rsidRPr="004D2C99">
        <w:rPr>
          <w:rFonts w:ascii="Arial" w:hAnsi="Arial" w:cs="Arial"/>
          <w:sz w:val="22"/>
          <w:szCs w:val="22"/>
        </w:rPr>
        <w:t>.</w:t>
      </w:r>
    </w:p>
    <w:p w14:paraId="698296BF" w14:textId="53090D1A" w:rsidR="00263659" w:rsidRPr="004D2C99" w:rsidRDefault="00263659" w:rsidP="00CF6A08">
      <w:pPr>
        <w:pStyle w:val="NoSpacing"/>
        <w:numPr>
          <w:ilvl w:val="0"/>
          <w:numId w:val="18"/>
        </w:numPr>
        <w:spacing w:after="60"/>
        <w:ind w:left="357" w:hanging="357"/>
        <w:rPr>
          <w:rFonts w:ascii="Arial" w:hAnsi="Arial" w:cs="Arial"/>
          <w:sz w:val="22"/>
          <w:szCs w:val="22"/>
        </w:rPr>
      </w:pPr>
      <w:r w:rsidRPr="004D2C99">
        <w:rPr>
          <w:rFonts w:ascii="Arial" w:hAnsi="Arial" w:cs="Arial"/>
          <w:sz w:val="22"/>
          <w:szCs w:val="22"/>
        </w:rPr>
        <w:t>Engaging with companies they hold a stake in, either individually or as part of a coalition</w:t>
      </w:r>
      <w:r w:rsidR="00C15227" w:rsidRPr="004D2C99">
        <w:rPr>
          <w:rFonts w:ascii="Arial" w:hAnsi="Arial" w:cs="Arial"/>
          <w:sz w:val="22"/>
          <w:szCs w:val="22"/>
        </w:rPr>
        <w:t>.</w:t>
      </w:r>
    </w:p>
    <w:p w14:paraId="51DE187E" w14:textId="1D4891B0" w:rsidR="00263659" w:rsidRPr="004D2C99" w:rsidRDefault="00263659" w:rsidP="00CF6A08">
      <w:pPr>
        <w:pStyle w:val="NoSpacing"/>
        <w:numPr>
          <w:ilvl w:val="0"/>
          <w:numId w:val="18"/>
        </w:numPr>
        <w:spacing w:after="60"/>
        <w:ind w:left="357" w:hanging="357"/>
        <w:rPr>
          <w:rFonts w:ascii="Arial" w:hAnsi="Arial" w:cs="Arial"/>
          <w:sz w:val="22"/>
          <w:szCs w:val="22"/>
        </w:rPr>
      </w:pPr>
      <w:r w:rsidRPr="004D2C99">
        <w:rPr>
          <w:rFonts w:ascii="Arial" w:hAnsi="Arial" w:cs="Arial"/>
          <w:sz w:val="22"/>
          <w:szCs w:val="22"/>
        </w:rPr>
        <w:t>Providing debt finance for SDG solutions</w:t>
      </w:r>
      <w:r w:rsidR="00C15227" w:rsidRPr="004D2C99">
        <w:rPr>
          <w:rFonts w:ascii="Arial" w:hAnsi="Arial" w:cs="Arial"/>
          <w:sz w:val="22"/>
          <w:szCs w:val="22"/>
        </w:rPr>
        <w:t>.</w:t>
      </w:r>
    </w:p>
    <w:p w14:paraId="505E8452" w14:textId="0409CE5B" w:rsidR="00263659" w:rsidRPr="004D2C99" w:rsidRDefault="00263659" w:rsidP="00CF6A08">
      <w:pPr>
        <w:pStyle w:val="NoSpacing"/>
        <w:numPr>
          <w:ilvl w:val="0"/>
          <w:numId w:val="18"/>
        </w:numPr>
        <w:spacing w:after="60"/>
        <w:ind w:left="357" w:hanging="357"/>
        <w:rPr>
          <w:rFonts w:ascii="Arial" w:hAnsi="Arial" w:cs="Arial"/>
          <w:sz w:val="22"/>
          <w:szCs w:val="22"/>
        </w:rPr>
      </w:pPr>
      <w:r w:rsidRPr="004D2C99">
        <w:rPr>
          <w:rFonts w:ascii="Arial" w:hAnsi="Arial" w:cs="Arial"/>
          <w:sz w:val="22"/>
          <w:szCs w:val="22"/>
        </w:rPr>
        <w:t>Promoting access to finance for individual entrepreneurs and small enterprises seeking to achieve the SDGs</w:t>
      </w:r>
      <w:r w:rsidR="00C15227" w:rsidRPr="004D2C99">
        <w:rPr>
          <w:rFonts w:ascii="Arial" w:hAnsi="Arial" w:cs="Arial"/>
          <w:sz w:val="22"/>
          <w:szCs w:val="22"/>
        </w:rPr>
        <w:t>.</w:t>
      </w:r>
    </w:p>
    <w:p w14:paraId="550722DE" w14:textId="073E1C21" w:rsidR="00263659" w:rsidRPr="004D2C99" w:rsidRDefault="00263659" w:rsidP="00CF6A08">
      <w:pPr>
        <w:pStyle w:val="NoSpacing"/>
        <w:numPr>
          <w:ilvl w:val="0"/>
          <w:numId w:val="18"/>
        </w:numPr>
        <w:spacing w:after="60"/>
        <w:ind w:left="357" w:hanging="357"/>
        <w:rPr>
          <w:rFonts w:ascii="Arial" w:hAnsi="Arial" w:cs="Arial"/>
          <w:sz w:val="22"/>
          <w:szCs w:val="22"/>
        </w:rPr>
      </w:pPr>
      <w:r w:rsidRPr="004D2C99">
        <w:rPr>
          <w:rFonts w:ascii="Arial" w:hAnsi="Arial" w:cs="Arial"/>
          <w:sz w:val="22"/>
          <w:szCs w:val="22"/>
        </w:rPr>
        <w:t>Developing innovative financial products and processes that allow people to invest in line with the SDGs, reduce the cost</w:t>
      </w:r>
      <w:r w:rsidR="003D1D3E" w:rsidRPr="004D2C99">
        <w:rPr>
          <w:rFonts w:ascii="Arial" w:hAnsi="Arial" w:cs="Arial"/>
          <w:sz w:val="22"/>
          <w:szCs w:val="22"/>
        </w:rPr>
        <w:t>s</w:t>
      </w:r>
      <w:r w:rsidRPr="004D2C99">
        <w:rPr>
          <w:rFonts w:ascii="Arial" w:hAnsi="Arial" w:cs="Arial"/>
          <w:sz w:val="22"/>
          <w:szCs w:val="22"/>
        </w:rPr>
        <w:t xml:space="preserve"> of doing so, and strengthen governance where needed</w:t>
      </w:r>
      <w:r w:rsidR="00C15227" w:rsidRPr="004D2C99">
        <w:rPr>
          <w:rFonts w:ascii="Arial" w:hAnsi="Arial" w:cs="Arial"/>
          <w:sz w:val="22"/>
          <w:szCs w:val="22"/>
        </w:rPr>
        <w:t>.</w:t>
      </w:r>
    </w:p>
    <w:p w14:paraId="21DDCD52" w14:textId="38E33E84" w:rsidR="00CF6A08" w:rsidRPr="004D2C99" w:rsidRDefault="00263659" w:rsidP="00263659">
      <w:pPr>
        <w:pStyle w:val="NoSpacing"/>
        <w:numPr>
          <w:ilvl w:val="0"/>
          <w:numId w:val="18"/>
        </w:numPr>
        <w:rPr>
          <w:rFonts w:ascii="Arial" w:hAnsi="Arial" w:cs="Arial"/>
          <w:sz w:val="22"/>
          <w:szCs w:val="22"/>
          <w:lang w:val="en-GB"/>
        </w:rPr>
      </w:pPr>
      <w:r w:rsidRPr="004D2C99">
        <w:rPr>
          <w:rFonts w:ascii="Arial" w:hAnsi="Arial" w:cs="Arial"/>
          <w:sz w:val="22"/>
          <w:szCs w:val="22"/>
        </w:rPr>
        <w:t xml:space="preserve">Ensuring that their </w:t>
      </w:r>
      <w:r w:rsidRPr="004D2C99">
        <w:rPr>
          <w:rFonts w:ascii="Arial" w:hAnsi="Arial" w:cs="Arial"/>
          <w:sz w:val="22"/>
          <w:szCs w:val="22"/>
          <w:lang w:val="en-GB"/>
        </w:rPr>
        <w:t>operations</w:t>
      </w:r>
      <w:r w:rsidRPr="004D2C99">
        <w:rPr>
          <w:rFonts w:ascii="Arial" w:hAnsi="Arial" w:cs="Arial"/>
          <w:sz w:val="22"/>
          <w:szCs w:val="22"/>
        </w:rPr>
        <w:t xml:space="preserve"> and wider business activities support, rather than detract from, the achievement of the SDGs. </w:t>
      </w:r>
    </w:p>
    <w:p w14:paraId="15B0FB73" w14:textId="77777777" w:rsidR="008F4C01" w:rsidRPr="004D2C99" w:rsidRDefault="008F4C01" w:rsidP="008F4C01">
      <w:pPr>
        <w:pStyle w:val="NoSpacing"/>
        <w:rPr>
          <w:rFonts w:ascii="Arial" w:hAnsi="Arial" w:cs="Arial"/>
          <w:sz w:val="22"/>
          <w:szCs w:val="22"/>
        </w:rPr>
      </w:pPr>
    </w:p>
    <w:p w14:paraId="41AB2213" w14:textId="77777777" w:rsidR="008F4C01" w:rsidRPr="004D2C99" w:rsidRDefault="008F4C01" w:rsidP="008F4C01">
      <w:pPr>
        <w:pStyle w:val="NoSpacing"/>
        <w:shd w:val="clear" w:color="auto" w:fill="E2EFD9" w:themeFill="accent6" w:themeFillTint="33"/>
        <w:outlineLvl w:val="0"/>
        <w:rPr>
          <w:rFonts w:ascii="Arial" w:hAnsi="Arial" w:cs="Arial"/>
          <w:b/>
          <w:sz w:val="22"/>
          <w:szCs w:val="22"/>
        </w:rPr>
      </w:pPr>
      <w:r w:rsidRPr="004D2C99">
        <w:rPr>
          <w:rFonts w:ascii="Arial" w:hAnsi="Arial" w:cs="Arial"/>
          <w:b/>
          <w:sz w:val="22"/>
          <w:szCs w:val="22"/>
        </w:rPr>
        <w:t xml:space="preserve">CASE STUDY: </w:t>
      </w:r>
      <w:proofErr w:type="spellStart"/>
      <w:r w:rsidRPr="004D2C99">
        <w:rPr>
          <w:rFonts w:ascii="Arial" w:hAnsi="Arial" w:cs="Arial"/>
          <w:b/>
          <w:sz w:val="22"/>
          <w:szCs w:val="22"/>
        </w:rPr>
        <w:t>Triodos</w:t>
      </w:r>
      <w:proofErr w:type="spellEnd"/>
      <w:r w:rsidRPr="004D2C99">
        <w:rPr>
          <w:rFonts w:ascii="Arial" w:hAnsi="Arial" w:cs="Arial"/>
          <w:b/>
          <w:sz w:val="22"/>
          <w:szCs w:val="22"/>
        </w:rPr>
        <w:t xml:space="preserve"> and the triple bottom line</w:t>
      </w:r>
    </w:p>
    <w:p w14:paraId="5D470EB0" w14:textId="77777777" w:rsidR="008F4C01" w:rsidRPr="004D2C99" w:rsidRDefault="008F4C01" w:rsidP="008F4C01">
      <w:pPr>
        <w:pStyle w:val="NoSpacing"/>
        <w:shd w:val="clear" w:color="auto" w:fill="E2EFD9" w:themeFill="accent6" w:themeFillTint="33"/>
        <w:rPr>
          <w:rFonts w:ascii="Arial" w:hAnsi="Arial" w:cs="Arial"/>
          <w:sz w:val="22"/>
          <w:szCs w:val="22"/>
        </w:rPr>
      </w:pPr>
      <w:proofErr w:type="spellStart"/>
      <w:r w:rsidRPr="004D2C99">
        <w:rPr>
          <w:rFonts w:ascii="Arial" w:hAnsi="Arial" w:cs="Arial"/>
          <w:sz w:val="22"/>
          <w:szCs w:val="22"/>
        </w:rPr>
        <w:t>Triodos</w:t>
      </w:r>
      <w:proofErr w:type="spellEnd"/>
      <w:r w:rsidRPr="004D2C99">
        <w:rPr>
          <w:rFonts w:ascii="Arial" w:hAnsi="Arial" w:cs="Arial"/>
          <w:sz w:val="22"/>
          <w:szCs w:val="22"/>
        </w:rPr>
        <w:t xml:space="preserve"> Bank is a global pioneer in sustainable banking, using the power of finance to support projects that benefit people and the planet. Its approach is based on the fundamental belief that economic activity can and should have a positive impact on society, the environment and culture. </w:t>
      </w:r>
      <w:proofErr w:type="spellStart"/>
      <w:r w:rsidRPr="004D2C99">
        <w:rPr>
          <w:rFonts w:ascii="Arial" w:hAnsi="Arial" w:cs="Arial"/>
          <w:sz w:val="22"/>
          <w:szCs w:val="22"/>
        </w:rPr>
        <w:t>Triodos</w:t>
      </w:r>
      <w:proofErr w:type="spellEnd"/>
      <w:r w:rsidRPr="004D2C99">
        <w:rPr>
          <w:rFonts w:ascii="Arial" w:hAnsi="Arial" w:cs="Arial"/>
          <w:sz w:val="22"/>
          <w:szCs w:val="22"/>
        </w:rPr>
        <w:t xml:space="preserve"> values people, planet and profit – the ‘triple bottom line’ – and takes all three into account in its strategy, structure, lending and culture.</w:t>
      </w:r>
    </w:p>
    <w:p w14:paraId="0A0B6356" w14:textId="77777777" w:rsidR="008F4C01" w:rsidRPr="004D2C99" w:rsidRDefault="008F4C01" w:rsidP="008F4C01">
      <w:pPr>
        <w:pStyle w:val="NoSpacing"/>
        <w:shd w:val="clear" w:color="auto" w:fill="E2EFD9" w:themeFill="accent6" w:themeFillTint="33"/>
        <w:rPr>
          <w:rFonts w:ascii="Arial" w:hAnsi="Arial" w:cs="Arial"/>
          <w:sz w:val="22"/>
          <w:szCs w:val="22"/>
        </w:rPr>
      </w:pPr>
    </w:p>
    <w:p w14:paraId="71EE9535" w14:textId="77777777" w:rsidR="008F4C01" w:rsidRPr="004D2C99" w:rsidRDefault="008F4C01" w:rsidP="008F4C01">
      <w:pPr>
        <w:pStyle w:val="NoSpacing"/>
        <w:shd w:val="clear" w:color="auto" w:fill="E2EFD9" w:themeFill="accent6" w:themeFillTint="33"/>
        <w:rPr>
          <w:rFonts w:ascii="Arial" w:hAnsi="Arial" w:cs="Arial"/>
          <w:sz w:val="22"/>
          <w:szCs w:val="22"/>
        </w:rPr>
      </w:pPr>
      <w:r w:rsidRPr="004D2C99">
        <w:rPr>
          <w:rFonts w:ascii="Arial" w:hAnsi="Arial" w:cs="Arial"/>
          <w:sz w:val="22"/>
          <w:szCs w:val="22"/>
        </w:rPr>
        <w:t xml:space="preserve">Founded in 1980, </w:t>
      </w:r>
      <w:proofErr w:type="spellStart"/>
      <w:r w:rsidRPr="004D2C99">
        <w:rPr>
          <w:rFonts w:ascii="Arial" w:hAnsi="Arial" w:cs="Arial"/>
          <w:sz w:val="22"/>
          <w:szCs w:val="22"/>
        </w:rPr>
        <w:t>Triodos</w:t>
      </w:r>
      <w:proofErr w:type="spellEnd"/>
      <w:r w:rsidRPr="004D2C99">
        <w:rPr>
          <w:rFonts w:ascii="Arial" w:hAnsi="Arial" w:cs="Arial"/>
          <w:sz w:val="22"/>
          <w:szCs w:val="22"/>
        </w:rPr>
        <w:t xml:space="preserve"> is overseen by a supervisory board and its shares are administered by a separate Foundation, both of which aim to balance the needs of all of </w:t>
      </w:r>
      <w:proofErr w:type="spellStart"/>
      <w:r w:rsidRPr="004D2C99">
        <w:rPr>
          <w:rFonts w:ascii="Arial" w:hAnsi="Arial" w:cs="Arial"/>
          <w:sz w:val="22"/>
          <w:szCs w:val="22"/>
        </w:rPr>
        <w:t>Triodos</w:t>
      </w:r>
      <w:proofErr w:type="spellEnd"/>
      <w:r w:rsidRPr="004D2C99">
        <w:rPr>
          <w:rFonts w:ascii="Arial" w:hAnsi="Arial" w:cs="Arial"/>
          <w:sz w:val="22"/>
          <w:szCs w:val="22"/>
        </w:rPr>
        <w:t>’ stakeholders. It has branches in the Netherlands, UK, Germany, Spain and Belgium, and in 2016 had assets under management of €</w:t>
      </w:r>
      <w:r w:rsidRPr="004D2C99">
        <w:rPr>
          <w:rFonts w:ascii="Arial" w:hAnsi="Arial" w:cs="Arial"/>
          <w:bCs/>
          <w:sz w:val="22"/>
          <w:szCs w:val="22"/>
        </w:rPr>
        <w:t>13.4 billion.</w:t>
      </w:r>
      <w:r w:rsidRPr="004D2C99">
        <w:rPr>
          <w:rFonts w:ascii="Arial" w:hAnsi="Arial" w:cs="Arial"/>
          <w:b/>
          <w:bCs/>
          <w:sz w:val="22"/>
          <w:szCs w:val="22"/>
        </w:rPr>
        <w:t xml:space="preserve"> </w:t>
      </w:r>
    </w:p>
    <w:p w14:paraId="68DF1095" w14:textId="77777777" w:rsidR="008F4C01" w:rsidRPr="004D2C99" w:rsidRDefault="008F4C01" w:rsidP="008F4C01">
      <w:pPr>
        <w:pStyle w:val="NoSpacing"/>
        <w:shd w:val="clear" w:color="auto" w:fill="E2EFD9" w:themeFill="accent6" w:themeFillTint="33"/>
        <w:rPr>
          <w:rFonts w:ascii="Arial" w:hAnsi="Arial" w:cs="Arial"/>
          <w:sz w:val="22"/>
          <w:szCs w:val="22"/>
          <w:lang w:val="en-GB"/>
        </w:rPr>
      </w:pPr>
    </w:p>
    <w:p w14:paraId="508C078F" w14:textId="512524CD" w:rsidR="008F4C01" w:rsidRPr="004D2C99" w:rsidRDefault="008F4C01" w:rsidP="008F4C01">
      <w:pPr>
        <w:pStyle w:val="NoSpacing"/>
        <w:shd w:val="clear" w:color="auto" w:fill="E2EFD9" w:themeFill="accent6" w:themeFillTint="33"/>
        <w:rPr>
          <w:rFonts w:ascii="Arial" w:hAnsi="Arial" w:cs="Arial"/>
          <w:sz w:val="22"/>
          <w:szCs w:val="22"/>
        </w:rPr>
      </w:pPr>
      <w:proofErr w:type="spellStart"/>
      <w:r w:rsidRPr="004D2C99">
        <w:rPr>
          <w:rFonts w:ascii="Arial" w:hAnsi="Arial" w:cs="Arial"/>
          <w:sz w:val="22"/>
          <w:szCs w:val="22"/>
        </w:rPr>
        <w:t>T</w:t>
      </w:r>
      <w:r w:rsidR="00730157" w:rsidRPr="004D2C99">
        <w:rPr>
          <w:rFonts w:ascii="Arial" w:hAnsi="Arial" w:cs="Arial"/>
          <w:sz w:val="22"/>
          <w:szCs w:val="22"/>
        </w:rPr>
        <w:t>riodos</w:t>
      </w:r>
      <w:proofErr w:type="spellEnd"/>
      <w:r w:rsidRPr="004D2C99">
        <w:rPr>
          <w:rFonts w:ascii="Arial" w:hAnsi="Arial" w:cs="Arial"/>
          <w:sz w:val="22"/>
          <w:szCs w:val="22"/>
        </w:rPr>
        <w:t xml:space="preserve"> only lends to </w:t>
      </w:r>
      <w:proofErr w:type="spellStart"/>
      <w:r w:rsidRPr="004D2C99">
        <w:rPr>
          <w:rFonts w:ascii="Arial" w:hAnsi="Arial" w:cs="Arial"/>
          <w:sz w:val="22"/>
          <w:szCs w:val="22"/>
        </w:rPr>
        <w:t>organisations</w:t>
      </w:r>
      <w:proofErr w:type="spellEnd"/>
      <w:r w:rsidRPr="004D2C99">
        <w:rPr>
          <w:rFonts w:ascii="Arial" w:hAnsi="Arial" w:cs="Arial"/>
          <w:sz w:val="22"/>
          <w:szCs w:val="22"/>
        </w:rPr>
        <w:t xml:space="preserve"> </w:t>
      </w:r>
      <w:r w:rsidR="00730157" w:rsidRPr="004D2C99">
        <w:rPr>
          <w:rFonts w:ascii="Arial" w:hAnsi="Arial" w:cs="Arial"/>
          <w:sz w:val="22"/>
          <w:szCs w:val="22"/>
        </w:rPr>
        <w:t>that</w:t>
      </w:r>
      <w:r w:rsidRPr="004D2C99">
        <w:rPr>
          <w:rFonts w:ascii="Arial" w:hAnsi="Arial" w:cs="Arial"/>
          <w:sz w:val="22"/>
          <w:szCs w:val="22"/>
        </w:rPr>
        <w:t xml:space="preserve"> create real social, environmental and cultural value – charities, social businesses, community projects and environmental initiatives. As part of the application review process, </w:t>
      </w:r>
      <w:proofErr w:type="spellStart"/>
      <w:r w:rsidRPr="004D2C99">
        <w:rPr>
          <w:rFonts w:ascii="Arial" w:hAnsi="Arial" w:cs="Arial"/>
          <w:sz w:val="22"/>
          <w:szCs w:val="22"/>
        </w:rPr>
        <w:t>Triodos</w:t>
      </w:r>
      <w:proofErr w:type="spellEnd"/>
      <w:r w:rsidRPr="004D2C99">
        <w:rPr>
          <w:rFonts w:ascii="Arial" w:hAnsi="Arial" w:cs="Arial"/>
          <w:sz w:val="22"/>
          <w:szCs w:val="22"/>
        </w:rPr>
        <w:t xml:space="preserve"> applies its own strict social and environmental lending criteria, and publishes a full list of all the </w:t>
      </w:r>
      <w:proofErr w:type="spellStart"/>
      <w:r w:rsidRPr="004D2C99">
        <w:rPr>
          <w:rFonts w:ascii="Arial" w:hAnsi="Arial" w:cs="Arial"/>
          <w:sz w:val="22"/>
          <w:szCs w:val="22"/>
        </w:rPr>
        <w:t>organisations</w:t>
      </w:r>
      <w:proofErr w:type="spellEnd"/>
      <w:r w:rsidRPr="004D2C99">
        <w:rPr>
          <w:rFonts w:ascii="Arial" w:hAnsi="Arial" w:cs="Arial"/>
          <w:sz w:val="22"/>
          <w:szCs w:val="22"/>
        </w:rPr>
        <w:t xml:space="preserve"> it lends to. </w:t>
      </w:r>
    </w:p>
    <w:p w14:paraId="270AD437" w14:textId="77777777" w:rsidR="008F4C01" w:rsidRPr="004D2C99" w:rsidRDefault="008F4C01" w:rsidP="008F4C01">
      <w:pPr>
        <w:pStyle w:val="NoSpacing"/>
        <w:shd w:val="clear" w:color="auto" w:fill="E2EFD9" w:themeFill="accent6" w:themeFillTint="33"/>
        <w:rPr>
          <w:rFonts w:ascii="Arial" w:hAnsi="Arial" w:cs="Arial"/>
          <w:sz w:val="22"/>
          <w:szCs w:val="22"/>
        </w:rPr>
      </w:pPr>
    </w:p>
    <w:p w14:paraId="657BFE98" w14:textId="77777777" w:rsidR="008F4C01" w:rsidRPr="004D2C99" w:rsidRDefault="008F4C01" w:rsidP="008F4C01">
      <w:pPr>
        <w:pStyle w:val="NoSpacing"/>
        <w:shd w:val="clear" w:color="auto" w:fill="E2EFD9" w:themeFill="accent6" w:themeFillTint="33"/>
        <w:rPr>
          <w:rFonts w:ascii="Arial" w:hAnsi="Arial" w:cs="Arial"/>
          <w:sz w:val="22"/>
          <w:szCs w:val="22"/>
        </w:rPr>
      </w:pPr>
      <w:r w:rsidRPr="004D2C99">
        <w:rPr>
          <w:rFonts w:ascii="Arial" w:hAnsi="Arial" w:cs="Arial"/>
          <w:sz w:val="22"/>
          <w:szCs w:val="22"/>
        </w:rPr>
        <w:t>50% of its loans are in the environmental sector; by the end of 2016 it was financing </w:t>
      </w:r>
      <w:r w:rsidRPr="004D2C99">
        <w:rPr>
          <w:rFonts w:ascii="Arial" w:hAnsi="Arial" w:cs="Arial"/>
          <w:bCs/>
          <w:sz w:val="22"/>
          <w:szCs w:val="22"/>
        </w:rPr>
        <w:t>381</w:t>
      </w:r>
      <w:r w:rsidRPr="004D2C99">
        <w:rPr>
          <w:rFonts w:ascii="Arial" w:hAnsi="Arial" w:cs="Arial"/>
          <w:b/>
          <w:bCs/>
          <w:sz w:val="22"/>
          <w:szCs w:val="22"/>
        </w:rPr>
        <w:t xml:space="preserve"> </w:t>
      </w:r>
      <w:r w:rsidRPr="004D2C99">
        <w:rPr>
          <w:rFonts w:ascii="Arial" w:hAnsi="Arial" w:cs="Arial"/>
          <w:bCs/>
          <w:sz w:val="22"/>
          <w:szCs w:val="22"/>
        </w:rPr>
        <w:t>projects</w:t>
      </w:r>
      <w:r w:rsidRPr="004D2C99">
        <w:rPr>
          <w:rFonts w:ascii="Arial" w:hAnsi="Arial" w:cs="Arial"/>
          <w:sz w:val="22"/>
          <w:szCs w:val="22"/>
        </w:rPr>
        <w:t>, contributing to a generating capacity of </w:t>
      </w:r>
      <w:r w:rsidRPr="004D2C99">
        <w:rPr>
          <w:rFonts w:ascii="Arial" w:hAnsi="Arial" w:cs="Arial"/>
          <w:bCs/>
          <w:sz w:val="22"/>
          <w:szCs w:val="22"/>
        </w:rPr>
        <w:t>2,400 MW of energy</w:t>
      </w:r>
      <w:r w:rsidRPr="004D2C99">
        <w:rPr>
          <w:rFonts w:ascii="Arial" w:hAnsi="Arial" w:cs="Arial"/>
          <w:sz w:val="22"/>
          <w:szCs w:val="22"/>
        </w:rPr>
        <w:t xml:space="preserve"> – enough to avoid 1.7 million </w:t>
      </w:r>
      <w:proofErr w:type="spellStart"/>
      <w:r w:rsidRPr="004D2C99">
        <w:rPr>
          <w:rFonts w:ascii="Arial" w:hAnsi="Arial" w:cs="Arial"/>
          <w:sz w:val="22"/>
          <w:szCs w:val="22"/>
        </w:rPr>
        <w:t>tonnes</w:t>
      </w:r>
      <w:proofErr w:type="spellEnd"/>
      <w:r w:rsidRPr="004D2C99">
        <w:rPr>
          <w:rFonts w:ascii="Arial" w:hAnsi="Arial" w:cs="Arial"/>
          <w:sz w:val="22"/>
          <w:szCs w:val="22"/>
        </w:rPr>
        <w:t xml:space="preserve"> of CO</w:t>
      </w:r>
      <w:r w:rsidRPr="004D2C99">
        <w:rPr>
          <w:rFonts w:ascii="Arial" w:hAnsi="Arial" w:cs="Arial"/>
          <w:sz w:val="22"/>
          <w:szCs w:val="22"/>
          <w:vertAlign w:val="subscript"/>
        </w:rPr>
        <w:t>2</w:t>
      </w:r>
      <w:r w:rsidRPr="004D2C99">
        <w:rPr>
          <w:rFonts w:ascii="Arial" w:hAnsi="Arial" w:cs="Arial"/>
          <w:sz w:val="22"/>
          <w:szCs w:val="22"/>
        </w:rPr>
        <w:t xml:space="preserve"> emissions. It also financed </w:t>
      </w:r>
      <w:r w:rsidRPr="004D2C99">
        <w:rPr>
          <w:rFonts w:ascii="Arial" w:hAnsi="Arial" w:cs="Arial"/>
          <w:bCs/>
          <w:sz w:val="22"/>
          <w:szCs w:val="22"/>
        </w:rPr>
        <w:t>33,000 hectares of organic farmland</w:t>
      </w:r>
      <w:r w:rsidRPr="004D2C99">
        <w:rPr>
          <w:rFonts w:ascii="Arial" w:hAnsi="Arial" w:cs="Arial"/>
          <w:sz w:val="22"/>
          <w:szCs w:val="22"/>
        </w:rPr>
        <w:t xml:space="preserve"> and </w:t>
      </w:r>
      <w:r w:rsidRPr="004D2C99">
        <w:rPr>
          <w:rFonts w:ascii="Arial" w:hAnsi="Arial" w:cs="Arial"/>
          <w:bCs/>
          <w:sz w:val="22"/>
          <w:szCs w:val="22"/>
        </w:rPr>
        <w:t>28,000 hectares of nature and conservation land</w:t>
      </w:r>
      <w:r w:rsidRPr="004D2C99">
        <w:rPr>
          <w:rFonts w:ascii="Arial" w:hAnsi="Arial" w:cs="Arial"/>
          <w:sz w:val="22"/>
          <w:szCs w:val="22"/>
        </w:rPr>
        <w:t xml:space="preserve"> across Europe. </w:t>
      </w:r>
    </w:p>
    <w:p w14:paraId="60E30B65" w14:textId="77777777" w:rsidR="008F4C01" w:rsidRPr="004D2C99" w:rsidRDefault="008F4C01" w:rsidP="008F4C01">
      <w:pPr>
        <w:pStyle w:val="NoSpacing"/>
        <w:shd w:val="clear" w:color="auto" w:fill="E2EFD9" w:themeFill="accent6" w:themeFillTint="33"/>
        <w:rPr>
          <w:rFonts w:ascii="Arial" w:hAnsi="Arial" w:cs="Arial"/>
          <w:sz w:val="22"/>
          <w:szCs w:val="22"/>
        </w:rPr>
      </w:pPr>
    </w:p>
    <w:p w14:paraId="01391D67" w14:textId="77777777" w:rsidR="008F4C01" w:rsidRPr="004D2C99" w:rsidRDefault="008F4C01" w:rsidP="008F4C01">
      <w:pPr>
        <w:pStyle w:val="NoSpacing"/>
        <w:shd w:val="clear" w:color="auto" w:fill="E2EFD9" w:themeFill="accent6" w:themeFillTint="33"/>
        <w:jc w:val="right"/>
        <w:rPr>
          <w:rFonts w:ascii="Arial" w:hAnsi="Arial" w:cs="Arial"/>
          <w:b/>
          <w:bCs/>
          <w:sz w:val="22"/>
          <w:szCs w:val="22"/>
        </w:rPr>
      </w:pPr>
      <w:commentRangeStart w:id="10"/>
      <w:r w:rsidRPr="004D2C99">
        <w:rPr>
          <w:rFonts w:ascii="Arial" w:hAnsi="Arial" w:cs="Arial"/>
          <w:b/>
          <w:sz w:val="22"/>
          <w:szCs w:val="22"/>
        </w:rPr>
        <w:t xml:space="preserve">Source: </w:t>
      </w:r>
      <w:proofErr w:type="spellStart"/>
      <w:r w:rsidRPr="004D2C99">
        <w:rPr>
          <w:rFonts w:ascii="Arial" w:hAnsi="Arial" w:cs="Arial"/>
          <w:b/>
          <w:sz w:val="22"/>
          <w:szCs w:val="22"/>
        </w:rPr>
        <w:t>Triodos</w:t>
      </w:r>
      <w:proofErr w:type="spellEnd"/>
      <w:r w:rsidRPr="004D2C99">
        <w:rPr>
          <w:rFonts w:ascii="Arial" w:hAnsi="Arial" w:cs="Arial"/>
          <w:b/>
          <w:sz w:val="22"/>
          <w:szCs w:val="22"/>
        </w:rPr>
        <w:t xml:space="preserve"> UK / </w:t>
      </w:r>
      <w:proofErr w:type="spellStart"/>
      <w:r w:rsidRPr="004D2C99">
        <w:rPr>
          <w:rFonts w:ascii="Arial" w:hAnsi="Arial" w:cs="Arial"/>
          <w:b/>
          <w:sz w:val="22"/>
          <w:szCs w:val="22"/>
        </w:rPr>
        <w:t>Triodos</w:t>
      </w:r>
      <w:proofErr w:type="spellEnd"/>
      <w:r w:rsidRPr="004D2C99">
        <w:rPr>
          <w:rFonts w:ascii="Arial" w:hAnsi="Arial" w:cs="Arial"/>
          <w:b/>
          <w:sz w:val="22"/>
          <w:szCs w:val="22"/>
        </w:rPr>
        <w:t xml:space="preserve"> Bank</w:t>
      </w:r>
      <w:commentRangeEnd w:id="10"/>
      <w:r w:rsidRPr="004D2C99">
        <w:rPr>
          <w:rStyle w:val="CommentReference"/>
          <w:rFonts w:ascii="Times New Roman" w:hAnsi="Times New Roman" w:cs="Times New Roman"/>
        </w:rPr>
        <w:commentReference w:id="10"/>
      </w:r>
    </w:p>
    <w:p w14:paraId="0729A7A0" w14:textId="77777777" w:rsidR="008F4C01" w:rsidRPr="004D2C99" w:rsidRDefault="008F4C01" w:rsidP="008F4C01">
      <w:pPr>
        <w:pStyle w:val="NoSpacing"/>
        <w:rPr>
          <w:rFonts w:ascii="Arial" w:hAnsi="Arial" w:cs="Arial"/>
          <w:b/>
          <w:szCs w:val="22"/>
          <w:lang w:val="en-GB"/>
        </w:rPr>
      </w:pPr>
    </w:p>
    <w:p w14:paraId="0E3F9855" w14:textId="4011DB75" w:rsidR="00963B5C" w:rsidRPr="004D2C99" w:rsidRDefault="00963B5C" w:rsidP="00963B5C">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r w:rsidRPr="004D2C99">
        <w:rPr>
          <w:rFonts w:ascii="Arial" w:hAnsi="Arial" w:cs="Arial"/>
          <w:sz w:val="22"/>
          <w:szCs w:val="22"/>
          <w:lang w:val="en-GB"/>
        </w:rPr>
        <w:t>Quick question: What indicators of the growth of green and sustainable finance have you seen in your own organisation</w:t>
      </w:r>
      <w:r w:rsidR="00F068C3" w:rsidRPr="004D2C99">
        <w:rPr>
          <w:rFonts w:ascii="Arial" w:hAnsi="Arial" w:cs="Arial"/>
          <w:sz w:val="22"/>
          <w:szCs w:val="22"/>
          <w:lang w:val="en-GB"/>
        </w:rPr>
        <w:t>, country or region?</w:t>
      </w:r>
    </w:p>
    <w:p w14:paraId="38C3A7AE" w14:textId="77777777" w:rsidR="00963B5C" w:rsidRPr="004D2C99" w:rsidRDefault="00963B5C" w:rsidP="00963B5C">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45049DE5" w14:textId="77777777" w:rsidR="00963B5C" w:rsidRPr="004D2C99" w:rsidRDefault="00963B5C" w:rsidP="00963B5C">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5D2A324E" w14:textId="77777777" w:rsidR="00963B5C" w:rsidRPr="004D2C99" w:rsidRDefault="00963B5C" w:rsidP="00963B5C">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6D8CB8E" w14:textId="77777777" w:rsidR="00963B5C" w:rsidRPr="004D2C99" w:rsidRDefault="00963B5C" w:rsidP="00963B5C">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3605CBAC" w14:textId="77777777" w:rsidR="00963B5C" w:rsidRPr="004D2C99" w:rsidRDefault="00963B5C" w:rsidP="00963B5C">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17634B18" w14:textId="77777777" w:rsidR="00963B5C" w:rsidRPr="004D2C99" w:rsidRDefault="00963B5C" w:rsidP="00963B5C">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rPr>
      </w:pPr>
    </w:p>
    <w:p w14:paraId="5744A7BE" w14:textId="77777777" w:rsidR="00963B5C" w:rsidRPr="004D2C99" w:rsidRDefault="00963B5C" w:rsidP="00963B5C">
      <w:pPr>
        <w:pStyle w:val="NoSpacing"/>
        <w:pBdr>
          <w:top w:val="single" w:sz="4" w:space="1" w:color="auto"/>
          <w:left w:val="single" w:sz="4" w:space="4" w:color="auto"/>
          <w:bottom w:val="single" w:sz="4" w:space="1" w:color="auto"/>
          <w:right w:val="single" w:sz="4" w:space="4" w:color="auto"/>
        </w:pBdr>
        <w:outlineLvl w:val="0"/>
        <w:rPr>
          <w:rFonts w:ascii="Arial" w:hAnsi="Arial" w:cs="Arial"/>
          <w:sz w:val="22"/>
          <w:szCs w:val="22"/>
          <w:lang w:val="en-GB"/>
        </w:rPr>
      </w:pPr>
      <w:r w:rsidRPr="004D2C99">
        <w:rPr>
          <w:rFonts w:ascii="Arial" w:hAnsi="Arial" w:cs="Arial"/>
          <w:sz w:val="22"/>
          <w:szCs w:val="22"/>
          <w:lang w:val="en-GB"/>
        </w:rPr>
        <w:t>Write your answer here before reading on.</w:t>
      </w:r>
    </w:p>
    <w:p w14:paraId="54888DB3" w14:textId="77777777" w:rsidR="008F4C01" w:rsidRPr="004D2C99" w:rsidRDefault="008F4C01" w:rsidP="00CF6A08">
      <w:pPr>
        <w:pStyle w:val="NoSpacing"/>
        <w:rPr>
          <w:rFonts w:ascii="Arial" w:hAnsi="Arial" w:cs="Arial"/>
          <w:sz w:val="22"/>
          <w:szCs w:val="22"/>
          <w:lang w:val="en-GB"/>
        </w:rPr>
      </w:pPr>
    </w:p>
    <w:p w14:paraId="51AAF857" w14:textId="77777777" w:rsidR="00775DCE" w:rsidRPr="004D2C99" w:rsidRDefault="00775DCE" w:rsidP="00CF6A08">
      <w:pPr>
        <w:pStyle w:val="NoSpacing"/>
        <w:rPr>
          <w:rFonts w:ascii="Arial" w:hAnsi="Arial" w:cs="Arial"/>
          <w:sz w:val="22"/>
          <w:szCs w:val="22"/>
          <w:lang w:val="en-GB"/>
        </w:rPr>
      </w:pPr>
    </w:p>
    <w:p w14:paraId="2706026A" w14:textId="77777777" w:rsidR="00775DCE" w:rsidRPr="004D2C99" w:rsidRDefault="00775DCE" w:rsidP="00CF6A08">
      <w:pPr>
        <w:pStyle w:val="NoSpacing"/>
        <w:rPr>
          <w:rFonts w:ascii="Arial" w:hAnsi="Arial" w:cs="Arial"/>
          <w:sz w:val="22"/>
          <w:szCs w:val="22"/>
          <w:lang w:val="en-GB"/>
        </w:rPr>
      </w:pPr>
    </w:p>
    <w:p w14:paraId="2C976A0F" w14:textId="77777777" w:rsidR="00775DCE" w:rsidRPr="004D2C99" w:rsidRDefault="00775DCE" w:rsidP="00CF6A08">
      <w:pPr>
        <w:pStyle w:val="NoSpacing"/>
        <w:rPr>
          <w:rFonts w:ascii="Arial" w:hAnsi="Arial" w:cs="Arial"/>
          <w:sz w:val="22"/>
          <w:szCs w:val="22"/>
          <w:lang w:val="en-GB"/>
        </w:rPr>
      </w:pPr>
    </w:p>
    <w:p w14:paraId="520A7FC7" w14:textId="59CDA6DC" w:rsidR="00DD2E51" w:rsidRPr="004D2C99" w:rsidRDefault="00DD2E51" w:rsidP="00263659">
      <w:pPr>
        <w:pStyle w:val="NoSpacing"/>
        <w:numPr>
          <w:ilvl w:val="1"/>
          <w:numId w:val="22"/>
        </w:numPr>
        <w:rPr>
          <w:rFonts w:ascii="Arial" w:hAnsi="Arial" w:cs="Arial"/>
          <w:b/>
          <w:szCs w:val="22"/>
          <w:lang w:val="en-GB"/>
        </w:rPr>
      </w:pPr>
      <w:r w:rsidRPr="004D2C99">
        <w:rPr>
          <w:rFonts w:ascii="Arial" w:hAnsi="Arial" w:cs="Arial"/>
          <w:b/>
          <w:szCs w:val="22"/>
          <w:lang w:val="en-GB"/>
        </w:rPr>
        <w:lastRenderedPageBreak/>
        <w:t xml:space="preserve">Green </w:t>
      </w:r>
      <w:r w:rsidR="00FC6C72" w:rsidRPr="004D2C99">
        <w:rPr>
          <w:rFonts w:ascii="Arial" w:hAnsi="Arial" w:cs="Arial"/>
          <w:b/>
          <w:szCs w:val="22"/>
          <w:lang w:val="en-GB"/>
        </w:rPr>
        <w:t xml:space="preserve">and sustainable </w:t>
      </w:r>
      <w:r w:rsidRPr="004D2C99">
        <w:rPr>
          <w:rFonts w:ascii="Arial" w:hAnsi="Arial" w:cs="Arial"/>
          <w:b/>
          <w:szCs w:val="22"/>
          <w:lang w:val="en-GB"/>
        </w:rPr>
        <w:t>finance today</w:t>
      </w:r>
    </w:p>
    <w:p w14:paraId="77D4E349" w14:textId="77777777" w:rsidR="00DD2E51" w:rsidRPr="004D2C99" w:rsidRDefault="00DD2E51" w:rsidP="00DD2E51">
      <w:pPr>
        <w:pStyle w:val="NoSpacing"/>
        <w:rPr>
          <w:rFonts w:ascii="Arial" w:hAnsi="Arial" w:cs="Arial"/>
          <w:sz w:val="22"/>
          <w:szCs w:val="22"/>
          <w:lang w:val="en-GB"/>
        </w:rPr>
      </w:pPr>
    </w:p>
    <w:p w14:paraId="4AC65098" w14:textId="28B92ED5" w:rsidR="00E664BB" w:rsidRPr="004D2C99" w:rsidRDefault="00DD2E51" w:rsidP="0025603B">
      <w:pPr>
        <w:pStyle w:val="NoSpacing"/>
        <w:rPr>
          <w:rFonts w:ascii="Arial" w:hAnsi="Arial" w:cs="Arial"/>
          <w:sz w:val="22"/>
          <w:szCs w:val="22"/>
          <w:lang w:val="en-GB"/>
        </w:rPr>
      </w:pPr>
      <w:r w:rsidRPr="004D2C99">
        <w:rPr>
          <w:rFonts w:ascii="Arial" w:hAnsi="Arial" w:cs="Arial"/>
          <w:sz w:val="22"/>
          <w:szCs w:val="22"/>
          <w:lang w:val="en-GB"/>
        </w:rPr>
        <w:t xml:space="preserve">Green </w:t>
      </w:r>
      <w:r w:rsidR="00FC6C72" w:rsidRPr="004D2C99">
        <w:rPr>
          <w:rFonts w:ascii="Arial" w:hAnsi="Arial" w:cs="Arial"/>
          <w:sz w:val="22"/>
          <w:szCs w:val="22"/>
          <w:lang w:val="en-GB"/>
        </w:rPr>
        <w:t xml:space="preserve">and sustainable </w:t>
      </w:r>
      <w:r w:rsidRPr="004D2C99">
        <w:rPr>
          <w:rFonts w:ascii="Arial" w:hAnsi="Arial" w:cs="Arial"/>
          <w:sz w:val="22"/>
          <w:szCs w:val="22"/>
          <w:lang w:val="en-GB"/>
        </w:rPr>
        <w:t xml:space="preserve">finance is a </w:t>
      </w:r>
      <w:r w:rsidR="00250731" w:rsidRPr="004D2C99">
        <w:rPr>
          <w:rFonts w:ascii="Arial" w:hAnsi="Arial" w:cs="Arial"/>
          <w:sz w:val="22"/>
          <w:szCs w:val="22"/>
          <w:lang w:val="en-GB"/>
        </w:rPr>
        <w:t>fast</w:t>
      </w:r>
      <w:r w:rsidR="00730157" w:rsidRPr="004D2C99">
        <w:rPr>
          <w:rFonts w:ascii="Arial" w:hAnsi="Arial" w:cs="Arial"/>
          <w:sz w:val="22"/>
          <w:szCs w:val="22"/>
          <w:lang w:val="en-GB"/>
        </w:rPr>
        <w:t>-</w:t>
      </w:r>
      <w:r w:rsidRPr="004D2C99">
        <w:rPr>
          <w:rFonts w:ascii="Arial" w:hAnsi="Arial" w:cs="Arial"/>
          <w:sz w:val="22"/>
          <w:szCs w:val="22"/>
          <w:lang w:val="en-GB"/>
        </w:rPr>
        <w:t xml:space="preserve">growing </w:t>
      </w:r>
      <w:r w:rsidR="00434325" w:rsidRPr="004D2C99">
        <w:rPr>
          <w:rFonts w:ascii="Arial" w:hAnsi="Arial" w:cs="Arial"/>
          <w:sz w:val="22"/>
          <w:szCs w:val="22"/>
          <w:lang w:val="en-GB"/>
        </w:rPr>
        <w:t>sector</w:t>
      </w:r>
      <w:r w:rsidR="00D93DF1" w:rsidRPr="004D2C99">
        <w:rPr>
          <w:rFonts w:ascii="Arial" w:hAnsi="Arial" w:cs="Arial"/>
          <w:sz w:val="22"/>
          <w:szCs w:val="22"/>
          <w:lang w:val="en-GB"/>
        </w:rPr>
        <w:t xml:space="preserve"> </w:t>
      </w:r>
      <w:r w:rsidR="00730157" w:rsidRPr="004D2C99">
        <w:rPr>
          <w:rFonts w:ascii="Arial" w:hAnsi="Arial" w:cs="Arial"/>
          <w:sz w:val="22"/>
          <w:szCs w:val="22"/>
          <w:lang w:val="en-GB"/>
        </w:rPr>
        <w:t xml:space="preserve">that </w:t>
      </w:r>
      <w:r w:rsidR="00250731" w:rsidRPr="004D2C99">
        <w:rPr>
          <w:rFonts w:ascii="Arial" w:hAnsi="Arial" w:cs="Arial"/>
          <w:sz w:val="22"/>
          <w:szCs w:val="22"/>
          <w:lang w:val="en-GB"/>
        </w:rPr>
        <w:t xml:space="preserve">will continue to grow rapidly and </w:t>
      </w:r>
      <w:r w:rsidR="00FC6C72" w:rsidRPr="004D2C99">
        <w:rPr>
          <w:rFonts w:ascii="Arial" w:hAnsi="Arial" w:cs="Arial"/>
          <w:sz w:val="22"/>
          <w:szCs w:val="22"/>
          <w:lang w:val="en-GB"/>
        </w:rPr>
        <w:t xml:space="preserve">looks set, in time, to </w:t>
      </w:r>
      <w:r w:rsidR="00250731" w:rsidRPr="004D2C99">
        <w:rPr>
          <w:rFonts w:ascii="Arial" w:hAnsi="Arial" w:cs="Arial"/>
          <w:sz w:val="22"/>
          <w:szCs w:val="22"/>
          <w:lang w:val="en-GB"/>
        </w:rPr>
        <w:t>become pa</w:t>
      </w:r>
      <w:r w:rsidR="0025603B" w:rsidRPr="004D2C99">
        <w:rPr>
          <w:rFonts w:ascii="Arial" w:hAnsi="Arial" w:cs="Arial"/>
          <w:sz w:val="22"/>
          <w:szCs w:val="22"/>
          <w:lang w:val="en-GB"/>
        </w:rPr>
        <w:t xml:space="preserve">rt of the mainstream of finance.  </w:t>
      </w:r>
      <w:r w:rsidR="00FC6C72" w:rsidRPr="004D2C99">
        <w:rPr>
          <w:rFonts w:ascii="Arial" w:hAnsi="Arial" w:cs="Arial"/>
          <w:sz w:val="22"/>
          <w:szCs w:val="22"/>
          <w:lang w:val="en-GB"/>
        </w:rPr>
        <w:t xml:space="preserve">A combination of policy, regulatory and market forces are all combining to drive and support the mainstreaming of green and sustainable finance, as we will see </w:t>
      </w:r>
      <w:r w:rsidR="00963B5C" w:rsidRPr="004D2C99">
        <w:rPr>
          <w:rFonts w:ascii="Arial" w:hAnsi="Arial" w:cs="Arial"/>
          <w:sz w:val="22"/>
          <w:szCs w:val="22"/>
          <w:lang w:val="en-GB"/>
        </w:rPr>
        <w:t>throughout this book.</w:t>
      </w:r>
    </w:p>
    <w:p w14:paraId="61B142CB" w14:textId="77777777" w:rsidR="00E664BB" w:rsidRPr="004D2C99" w:rsidRDefault="00E664BB" w:rsidP="0025603B">
      <w:pPr>
        <w:pStyle w:val="NoSpacing"/>
        <w:rPr>
          <w:rFonts w:ascii="Arial" w:hAnsi="Arial" w:cs="Arial"/>
          <w:sz w:val="22"/>
          <w:szCs w:val="22"/>
          <w:lang w:val="en-GB"/>
        </w:rPr>
      </w:pPr>
    </w:p>
    <w:p w14:paraId="3760FDAE" w14:textId="4B2D1B8F" w:rsidR="00DD2E51" w:rsidRPr="004D2C99" w:rsidRDefault="005A3D84" w:rsidP="00E21651">
      <w:pPr>
        <w:pStyle w:val="NoSpacing"/>
        <w:rPr>
          <w:rFonts w:ascii="Arial" w:hAnsi="Arial" w:cs="Arial"/>
          <w:bCs/>
          <w:sz w:val="22"/>
          <w:szCs w:val="22"/>
          <w:highlight w:val="yellow"/>
          <w:lang w:val="en-GB"/>
        </w:rPr>
      </w:pPr>
      <w:r w:rsidRPr="004D2C99">
        <w:rPr>
          <w:rFonts w:ascii="Arial" w:hAnsi="Arial" w:cs="Arial"/>
          <w:bCs/>
          <w:sz w:val="22"/>
          <w:szCs w:val="22"/>
          <w:lang w:val="en-GB"/>
        </w:rPr>
        <w:t xml:space="preserve">As we saw above, there </w:t>
      </w:r>
      <w:r w:rsidR="00730157" w:rsidRPr="004D2C99">
        <w:rPr>
          <w:rFonts w:ascii="Arial" w:hAnsi="Arial" w:cs="Arial"/>
          <w:bCs/>
          <w:sz w:val="22"/>
          <w:szCs w:val="22"/>
          <w:lang w:val="en-GB"/>
        </w:rPr>
        <w:t>is</w:t>
      </w:r>
      <w:r w:rsidRPr="004D2C99">
        <w:rPr>
          <w:rFonts w:ascii="Arial" w:hAnsi="Arial" w:cs="Arial"/>
          <w:bCs/>
          <w:sz w:val="22"/>
          <w:szCs w:val="22"/>
          <w:lang w:val="en-GB"/>
        </w:rPr>
        <w:t xml:space="preserve"> a wide range of estimates for the costs of the transition to a low</w:t>
      </w:r>
      <w:r w:rsidR="00F46285" w:rsidRPr="004D2C99">
        <w:rPr>
          <w:rFonts w:ascii="Arial" w:hAnsi="Arial" w:cs="Arial"/>
          <w:bCs/>
          <w:sz w:val="22"/>
          <w:szCs w:val="22"/>
          <w:lang w:val="en-GB"/>
        </w:rPr>
        <w:t>-</w:t>
      </w:r>
      <w:r w:rsidRPr="004D2C99">
        <w:rPr>
          <w:rFonts w:ascii="Arial" w:hAnsi="Arial" w:cs="Arial"/>
          <w:bCs/>
          <w:sz w:val="22"/>
          <w:szCs w:val="22"/>
          <w:lang w:val="en-GB"/>
        </w:rPr>
        <w:t>carbon</w:t>
      </w:r>
      <w:r w:rsidR="00FC6C72" w:rsidRPr="004D2C99">
        <w:rPr>
          <w:rFonts w:ascii="Arial" w:hAnsi="Arial" w:cs="Arial"/>
          <w:bCs/>
          <w:sz w:val="22"/>
          <w:szCs w:val="22"/>
          <w:lang w:val="en-GB"/>
        </w:rPr>
        <w:t>, sustainable</w:t>
      </w:r>
      <w:r w:rsidRPr="004D2C99">
        <w:rPr>
          <w:rFonts w:ascii="Arial" w:hAnsi="Arial" w:cs="Arial"/>
          <w:bCs/>
          <w:sz w:val="22"/>
          <w:szCs w:val="22"/>
          <w:lang w:val="en-GB"/>
        </w:rPr>
        <w:t xml:space="preserve"> world, requir</w:t>
      </w:r>
      <w:r w:rsidR="00730157" w:rsidRPr="004D2C99">
        <w:rPr>
          <w:rFonts w:ascii="Arial" w:hAnsi="Arial" w:cs="Arial"/>
          <w:bCs/>
          <w:sz w:val="22"/>
          <w:szCs w:val="22"/>
          <w:lang w:val="en-GB"/>
        </w:rPr>
        <w:t>ing</w:t>
      </w:r>
      <w:r w:rsidRPr="004D2C99">
        <w:rPr>
          <w:rFonts w:ascii="Arial" w:hAnsi="Arial" w:cs="Arial"/>
          <w:bCs/>
          <w:sz w:val="22"/>
          <w:szCs w:val="22"/>
          <w:lang w:val="en-GB"/>
        </w:rPr>
        <w:t xml:space="preserve"> very substantial investment for many years, until at least 2050. </w:t>
      </w:r>
      <w:r w:rsidR="0086730A" w:rsidRPr="004D2C99">
        <w:rPr>
          <w:rFonts w:ascii="Arial" w:hAnsi="Arial" w:cs="Arial"/>
          <w:bCs/>
          <w:sz w:val="22"/>
          <w:szCs w:val="22"/>
          <w:lang w:val="en-GB"/>
        </w:rPr>
        <w:t xml:space="preserve">Using the figures from the G20 and New Climate Economy quoted above, approximately $6 trillion per year will be required, with some two thirds of this needing to be deployed in developing countries. </w:t>
      </w:r>
      <w:r w:rsidR="00E664BB" w:rsidRPr="004D2C99">
        <w:rPr>
          <w:rFonts w:ascii="Arial" w:hAnsi="Arial" w:cs="Arial"/>
          <w:sz w:val="22"/>
          <w:szCs w:val="22"/>
          <w:lang w:val="en-GB"/>
        </w:rPr>
        <w:t>A</w:t>
      </w:r>
      <w:r w:rsidR="0025603B" w:rsidRPr="004D2C99">
        <w:rPr>
          <w:rFonts w:ascii="Arial" w:hAnsi="Arial" w:cs="Arial"/>
          <w:sz w:val="22"/>
          <w:szCs w:val="22"/>
          <w:lang w:val="en-GB"/>
        </w:rPr>
        <w:t xml:space="preserve">ccording to </w:t>
      </w:r>
      <w:r w:rsidR="00DD2E51" w:rsidRPr="004D2C99">
        <w:rPr>
          <w:rFonts w:ascii="Arial" w:hAnsi="Arial" w:cs="Arial"/>
          <w:sz w:val="22"/>
          <w:szCs w:val="22"/>
        </w:rPr>
        <w:t xml:space="preserve">the </w:t>
      </w:r>
      <w:commentRangeStart w:id="11"/>
      <w:r w:rsidR="00DD2E51" w:rsidRPr="004D2C99">
        <w:rPr>
          <w:rFonts w:ascii="Arial" w:hAnsi="Arial" w:cs="Arial"/>
          <w:sz w:val="22"/>
          <w:szCs w:val="22"/>
        </w:rPr>
        <w:t>Climate Policy Initiative</w:t>
      </w:r>
      <w:commentRangeEnd w:id="11"/>
      <w:r w:rsidR="00963B5C" w:rsidRPr="004D2C99">
        <w:rPr>
          <w:rStyle w:val="CommentReference"/>
        </w:rPr>
        <w:commentReference w:id="11"/>
      </w:r>
      <w:r w:rsidR="00DD2E51" w:rsidRPr="004D2C99">
        <w:rPr>
          <w:rFonts w:ascii="Arial" w:hAnsi="Arial" w:cs="Arial"/>
          <w:sz w:val="22"/>
          <w:szCs w:val="22"/>
        </w:rPr>
        <w:t xml:space="preserve">, </w:t>
      </w:r>
      <w:r w:rsidR="00E664BB" w:rsidRPr="004D2C99">
        <w:rPr>
          <w:rFonts w:ascii="Arial" w:hAnsi="Arial" w:cs="Arial"/>
          <w:sz w:val="22"/>
          <w:szCs w:val="22"/>
        </w:rPr>
        <w:t xml:space="preserve">however, </w:t>
      </w:r>
      <w:r w:rsidR="00DD2E51" w:rsidRPr="004D2C99">
        <w:rPr>
          <w:rFonts w:ascii="Arial" w:hAnsi="Arial" w:cs="Arial"/>
          <w:sz w:val="22"/>
          <w:szCs w:val="22"/>
        </w:rPr>
        <w:t>approximately $</w:t>
      </w:r>
      <w:r w:rsidR="00963B5C" w:rsidRPr="004D2C99">
        <w:rPr>
          <w:rFonts w:ascii="Arial" w:hAnsi="Arial" w:cs="Arial"/>
          <w:sz w:val="22"/>
          <w:szCs w:val="22"/>
        </w:rPr>
        <w:t>612</w:t>
      </w:r>
      <w:r w:rsidR="00DD2E51" w:rsidRPr="004D2C99">
        <w:rPr>
          <w:rFonts w:ascii="Arial" w:hAnsi="Arial" w:cs="Arial"/>
          <w:sz w:val="22"/>
          <w:szCs w:val="22"/>
        </w:rPr>
        <w:t xml:space="preserve"> billion</w:t>
      </w:r>
      <w:r w:rsidR="0025603B" w:rsidRPr="004D2C99">
        <w:rPr>
          <w:rFonts w:ascii="Arial" w:hAnsi="Arial" w:cs="Arial"/>
          <w:sz w:val="22"/>
          <w:szCs w:val="22"/>
        </w:rPr>
        <w:t xml:space="preserve"> of investment </w:t>
      </w:r>
      <w:r w:rsidR="00E664BB" w:rsidRPr="004D2C99">
        <w:rPr>
          <w:rFonts w:ascii="Arial" w:hAnsi="Arial" w:cs="Arial"/>
          <w:sz w:val="22"/>
          <w:szCs w:val="22"/>
        </w:rPr>
        <w:t xml:space="preserve">in climate change mitigation and adaptation was deployed </w:t>
      </w:r>
      <w:r w:rsidR="0025603B" w:rsidRPr="004D2C99">
        <w:rPr>
          <w:rFonts w:ascii="Arial" w:hAnsi="Arial" w:cs="Arial"/>
          <w:sz w:val="22"/>
          <w:szCs w:val="22"/>
        </w:rPr>
        <w:t>in 2017</w:t>
      </w:r>
      <w:r w:rsidR="00963B5C" w:rsidRPr="004D2C99">
        <w:rPr>
          <w:rFonts w:ascii="Arial" w:hAnsi="Arial" w:cs="Arial"/>
          <w:sz w:val="22"/>
          <w:szCs w:val="22"/>
        </w:rPr>
        <w:t>, falling back to $546 billion in 2018</w:t>
      </w:r>
      <w:r w:rsidR="0025603B" w:rsidRPr="004D2C99">
        <w:rPr>
          <w:rFonts w:ascii="Arial" w:hAnsi="Arial" w:cs="Arial"/>
          <w:sz w:val="22"/>
          <w:szCs w:val="22"/>
        </w:rPr>
        <w:t xml:space="preserve">. </w:t>
      </w:r>
      <w:r w:rsidR="00963B5C" w:rsidRPr="004D2C99">
        <w:rPr>
          <w:rFonts w:ascii="Arial" w:hAnsi="Arial" w:cs="Arial"/>
          <w:sz w:val="22"/>
          <w:szCs w:val="22"/>
        </w:rPr>
        <w:t xml:space="preserve">  While this is a doubling since 2012</w:t>
      </w:r>
      <w:r w:rsidR="0025603B" w:rsidRPr="004D2C99">
        <w:rPr>
          <w:rFonts w:ascii="Arial" w:hAnsi="Arial" w:cs="Arial"/>
          <w:sz w:val="22"/>
          <w:szCs w:val="22"/>
        </w:rPr>
        <w:t xml:space="preserve">, </w:t>
      </w:r>
      <w:r w:rsidR="00963B5C" w:rsidRPr="004D2C99">
        <w:rPr>
          <w:rFonts w:ascii="Arial" w:hAnsi="Arial" w:cs="Arial"/>
          <w:sz w:val="22"/>
          <w:szCs w:val="22"/>
        </w:rPr>
        <w:t xml:space="preserve">and represents considerable progress, there is still </w:t>
      </w:r>
      <w:r w:rsidR="0025603B" w:rsidRPr="004D2C99">
        <w:rPr>
          <w:rFonts w:ascii="Arial" w:hAnsi="Arial" w:cs="Arial"/>
          <w:sz w:val="22"/>
          <w:szCs w:val="22"/>
        </w:rPr>
        <w:t xml:space="preserve">a very </w:t>
      </w:r>
      <w:r w:rsidR="00E664BB" w:rsidRPr="004D2C99">
        <w:rPr>
          <w:rFonts w:ascii="Arial" w:hAnsi="Arial" w:cs="Arial"/>
          <w:sz w:val="22"/>
          <w:szCs w:val="22"/>
        </w:rPr>
        <w:t xml:space="preserve">substantial investment </w:t>
      </w:r>
      <w:r w:rsidR="00902AC3" w:rsidRPr="004D2C99">
        <w:rPr>
          <w:rFonts w:ascii="Arial" w:hAnsi="Arial" w:cs="Arial"/>
          <w:sz w:val="22"/>
          <w:szCs w:val="22"/>
        </w:rPr>
        <w:t xml:space="preserve">gap, and </w:t>
      </w:r>
      <w:r w:rsidR="000E4FCD" w:rsidRPr="004D2C99">
        <w:rPr>
          <w:rFonts w:ascii="Arial" w:hAnsi="Arial" w:cs="Arial"/>
          <w:sz w:val="22"/>
          <w:szCs w:val="22"/>
        </w:rPr>
        <w:t xml:space="preserve">the </w:t>
      </w:r>
      <w:r w:rsidR="00010280" w:rsidRPr="004D2C99">
        <w:rPr>
          <w:rFonts w:ascii="Arial" w:hAnsi="Arial" w:cs="Arial"/>
          <w:sz w:val="22"/>
          <w:szCs w:val="22"/>
        </w:rPr>
        <w:t>majority of investment required</w:t>
      </w:r>
      <w:r w:rsidR="000E4FCD" w:rsidRPr="004D2C99">
        <w:rPr>
          <w:rFonts w:ascii="Arial" w:hAnsi="Arial" w:cs="Arial"/>
          <w:sz w:val="22"/>
          <w:szCs w:val="22"/>
        </w:rPr>
        <w:t xml:space="preserve"> (estimated at some 80% of the total)</w:t>
      </w:r>
      <w:r w:rsidR="00010280" w:rsidRPr="004D2C99">
        <w:rPr>
          <w:rFonts w:ascii="Arial" w:hAnsi="Arial" w:cs="Arial"/>
          <w:sz w:val="22"/>
          <w:szCs w:val="22"/>
        </w:rPr>
        <w:t xml:space="preserve"> </w:t>
      </w:r>
      <w:r w:rsidR="00DD2E51" w:rsidRPr="004D2C99">
        <w:rPr>
          <w:rFonts w:ascii="Arial" w:hAnsi="Arial" w:cs="Arial"/>
          <w:sz w:val="22"/>
          <w:szCs w:val="22"/>
        </w:rPr>
        <w:t>will need to come from the private sector</w:t>
      </w:r>
      <w:r w:rsidR="0025603B" w:rsidRPr="004D2C99">
        <w:rPr>
          <w:rFonts w:ascii="Arial" w:hAnsi="Arial" w:cs="Arial"/>
          <w:sz w:val="22"/>
          <w:szCs w:val="22"/>
        </w:rPr>
        <w:t xml:space="preserve"> in the coming years. It is </w:t>
      </w:r>
      <w:r w:rsidR="00A25AAC" w:rsidRPr="004D2C99">
        <w:rPr>
          <w:rFonts w:ascii="Arial" w:hAnsi="Arial" w:cs="Arial"/>
          <w:sz w:val="22"/>
          <w:szCs w:val="22"/>
        </w:rPr>
        <w:t xml:space="preserve">unsurprising, therefore, that the green </w:t>
      </w:r>
      <w:r w:rsidR="00AC3BED" w:rsidRPr="004D2C99">
        <w:rPr>
          <w:rFonts w:ascii="Arial" w:hAnsi="Arial" w:cs="Arial"/>
          <w:sz w:val="22"/>
          <w:szCs w:val="22"/>
        </w:rPr>
        <w:t xml:space="preserve">and sustainable </w:t>
      </w:r>
      <w:r w:rsidR="00A25AAC" w:rsidRPr="004D2C99">
        <w:rPr>
          <w:rFonts w:ascii="Arial" w:hAnsi="Arial" w:cs="Arial"/>
          <w:sz w:val="22"/>
          <w:szCs w:val="22"/>
        </w:rPr>
        <w:t>finance market is growing quickly, and the pace of policy and regulatory development advances at a similar pace.</w:t>
      </w:r>
    </w:p>
    <w:p w14:paraId="42821B9A" w14:textId="77777777" w:rsidR="00D93DF1" w:rsidRPr="004D2C99" w:rsidRDefault="00D93DF1" w:rsidP="00D93DF1">
      <w:pPr>
        <w:pStyle w:val="NoSpacing"/>
        <w:rPr>
          <w:rFonts w:ascii="Arial" w:hAnsi="Arial" w:cs="Arial"/>
          <w:sz w:val="22"/>
          <w:szCs w:val="22"/>
        </w:rPr>
      </w:pPr>
    </w:p>
    <w:p w14:paraId="5031E20A" w14:textId="77777777" w:rsidR="00643428" w:rsidRPr="004D2C99" w:rsidRDefault="00643428" w:rsidP="00D93DF1">
      <w:pPr>
        <w:pStyle w:val="NoSpacing"/>
        <w:rPr>
          <w:rFonts w:ascii="Arial" w:hAnsi="Arial" w:cs="Arial"/>
          <w:sz w:val="22"/>
          <w:szCs w:val="22"/>
        </w:rPr>
      </w:pPr>
    </w:p>
    <w:p w14:paraId="4BF7C364" w14:textId="77777777" w:rsidR="00643428" w:rsidRPr="004D2C99" w:rsidRDefault="00643428">
      <w:pPr>
        <w:rPr>
          <w:rFonts w:ascii="Arial" w:hAnsi="Arial" w:cs="Arial"/>
          <w:b/>
          <w:sz w:val="22"/>
          <w:szCs w:val="22"/>
        </w:rPr>
      </w:pPr>
      <w:r w:rsidRPr="004D2C99">
        <w:rPr>
          <w:rFonts w:ascii="Arial" w:hAnsi="Arial" w:cs="Arial"/>
          <w:b/>
          <w:sz w:val="22"/>
          <w:szCs w:val="22"/>
        </w:rPr>
        <w:br w:type="page"/>
      </w:r>
    </w:p>
    <w:p w14:paraId="1469AF00" w14:textId="31ACC469" w:rsidR="00D93DF1" w:rsidRPr="004D2C99" w:rsidRDefault="00A25AAC" w:rsidP="00A25AAC">
      <w:pPr>
        <w:pStyle w:val="NoSpacing"/>
        <w:spacing w:after="40"/>
        <w:rPr>
          <w:rFonts w:ascii="Arial" w:hAnsi="Arial" w:cs="Arial"/>
          <w:b/>
          <w:sz w:val="22"/>
          <w:szCs w:val="22"/>
        </w:rPr>
      </w:pPr>
      <w:r w:rsidRPr="004D2C99">
        <w:rPr>
          <w:rFonts w:ascii="Arial" w:hAnsi="Arial" w:cs="Arial"/>
          <w:b/>
          <w:sz w:val="22"/>
          <w:szCs w:val="22"/>
        </w:rPr>
        <w:lastRenderedPageBreak/>
        <w:t xml:space="preserve">Recent </w:t>
      </w:r>
      <w:r w:rsidR="00A415F1" w:rsidRPr="004D2C99">
        <w:rPr>
          <w:rFonts w:ascii="Arial" w:hAnsi="Arial" w:cs="Arial"/>
          <w:b/>
          <w:sz w:val="22"/>
          <w:szCs w:val="22"/>
        </w:rPr>
        <w:t>m</w:t>
      </w:r>
      <w:r w:rsidR="00D93DF1" w:rsidRPr="004D2C99">
        <w:rPr>
          <w:rFonts w:ascii="Arial" w:hAnsi="Arial" w:cs="Arial"/>
          <w:b/>
          <w:sz w:val="22"/>
          <w:szCs w:val="22"/>
        </w:rPr>
        <w:t xml:space="preserve">arket </w:t>
      </w:r>
      <w:r w:rsidR="00A415F1" w:rsidRPr="004D2C99">
        <w:rPr>
          <w:rFonts w:ascii="Arial" w:hAnsi="Arial" w:cs="Arial"/>
          <w:b/>
          <w:sz w:val="22"/>
          <w:szCs w:val="22"/>
        </w:rPr>
        <w:t>d</w:t>
      </w:r>
      <w:r w:rsidR="00D93DF1" w:rsidRPr="004D2C99">
        <w:rPr>
          <w:rFonts w:ascii="Arial" w:hAnsi="Arial" w:cs="Arial"/>
          <w:b/>
          <w:sz w:val="22"/>
          <w:szCs w:val="22"/>
        </w:rPr>
        <w:t>evelopments</w:t>
      </w:r>
    </w:p>
    <w:p w14:paraId="5321A11D" w14:textId="412C37CC" w:rsidR="003B1F1C" w:rsidRPr="004D2C99" w:rsidRDefault="003B1F1C" w:rsidP="00643428">
      <w:pPr>
        <w:pStyle w:val="NoSpacing"/>
        <w:numPr>
          <w:ilvl w:val="0"/>
          <w:numId w:val="3"/>
        </w:numPr>
        <w:spacing w:after="40"/>
        <w:rPr>
          <w:rFonts w:ascii="Arial" w:hAnsi="Arial" w:cs="Arial"/>
          <w:sz w:val="22"/>
          <w:szCs w:val="22"/>
        </w:rPr>
      </w:pPr>
      <w:r w:rsidRPr="004D2C99">
        <w:rPr>
          <w:rFonts w:ascii="Arial" w:hAnsi="Arial" w:cs="Arial"/>
          <w:sz w:val="22"/>
          <w:szCs w:val="22"/>
        </w:rPr>
        <w:t xml:space="preserve">The World Economic Forum </w:t>
      </w:r>
      <w:r w:rsidR="00643428" w:rsidRPr="004D2C99">
        <w:rPr>
          <w:rFonts w:ascii="Arial" w:hAnsi="Arial" w:cs="Arial"/>
          <w:sz w:val="22"/>
          <w:szCs w:val="22"/>
        </w:rPr>
        <w:t>2020</w:t>
      </w:r>
      <w:r w:rsidRPr="004D2C99">
        <w:rPr>
          <w:rFonts w:ascii="Arial" w:hAnsi="Arial" w:cs="Arial"/>
          <w:sz w:val="22"/>
          <w:szCs w:val="22"/>
        </w:rPr>
        <w:t xml:space="preserve"> </w:t>
      </w:r>
      <w:r w:rsidR="00A415F1" w:rsidRPr="004D2C99">
        <w:rPr>
          <w:rFonts w:ascii="Arial" w:hAnsi="Arial" w:cs="Arial"/>
          <w:sz w:val="22"/>
          <w:szCs w:val="22"/>
        </w:rPr>
        <w:t>“</w:t>
      </w:r>
      <w:r w:rsidRPr="004D2C99">
        <w:rPr>
          <w:rFonts w:ascii="Arial" w:hAnsi="Arial" w:cs="Arial"/>
          <w:sz w:val="22"/>
          <w:szCs w:val="22"/>
        </w:rPr>
        <w:t>Global Risks Report</w:t>
      </w:r>
      <w:r w:rsidR="00A415F1" w:rsidRPr="004D2C99">
        <w:rPr>
          <w:rFonts w:ascii="Arial" w:hAnsi="Arial" w:cs="Arial"/>
          <w:sz w:val="22"/>
          <w:szCs w:val="22"/>
        </w:rPr>
        <w:t>”</w:t>
      </w:r>
      <w:r w:rsidRPr="004D2C99">
        <w:rPr>
          <w:rFonts w:ascii="Arial" w:hAnsi="Arial" w:cs="Arial"/>
          <w:sz w:val="22"/>
          <w:szCs w:val="22"/>
        </w:rPr>
        <w:t xml:space="preserve"> </w:t>
      </w:r>
      <w:r w:rsidR="00643428" w:rsidRPr="004D2C99">
        <w:rPr>
          <w:rFonts w:ascii="Arial" w:hAnsi="Arial" w:cs="Arial"/>
          <w:sz w:val="22"/>
          <w:szCs w:val="22"/>
        </w:rPr>
        <w:t xml:space="preserve">ranked climate change – and specifically the risk of failing to take action on climate change - as the key risk faced by business, finance and society over the next 10 years, </w:t>
      </w:r>
      <w:r w:rsidRPr="004D2C99">
        <w:rPr>
          <w:rFonts w:ascii="Arial" w:hAnsi="Arial" w:cs="Arial"/>
          <w:sz w:val="22"/>
          <w:szCs w:val="22"/>
        </w:rPr>
        <w:t>as assessed by a large panel of global business, public sector, academic and civil society leaders</w:t>
      </w:r>
      <w:r w:rsidR="0083380E" w:rsidRPr="004D2C99">
        <w:rPr>
          <w:rFonts w:ascii="Arial" w:hAnsi="Arial" w:cs="Arial"/>
          <w:sz w:val="22"/>
          <w:szCs w:val="22"/>
        </w:rPr>
        <w:t>.</w:t>
      </w:r>
    </w:p>
    <w:p w14:paraId="17594D85" w14:textId="0F28BE18" w:rsidR="00DD2E51" w:rsidRPr="004D2C99" w:rsidRDefault="00466F11" w:rsidP="00A25AAC">
      <w:pPr>
        <w:pStyle w:val="NoSpacing"/>
        <w:numPr>
          <w:ilvl w:val="0"/>
          <w:numId w:val="3"/>
        </w:numPr>
        <w:spacing w:after="40"/>
        <w:rPr>
          <w:rFonts w:ascii="Arial" w:hAnsi="Arial" w:cs="Arial"/>
          <w:sz w:val="22"/>
          <w:szCs w:val="22"/>
        </w:rPr>
      </w:pPr>
      <w:r w:rsidRPr="004D2C99">
        <w:rPr>
          <w:rFonts w:ascii="Arial" w:hAnsi="Arial" w:cs="Arial"/>
          <w:sz w:val="22"/>
          <w:szCs w:val="22"/>
        </w:rPr>
        <w:t xml:space="preserve">The </w:t>
      </w:r>
      <w:r w:rsidR="00DD2E51" w:rsidRPr="004D2C99">
        <w:rPr>
          <w:rFonts w:ascii="Arial" w:hAnsi="Arial" w:cs="Arial"/>
          <w:sz w:val="22"/>
          <w:szCs w:val="22"/>
        </w:rPr>
        <w:t xml:space="preserve">Green Bond market </w:t>
      </w:r>
      <w:r w:rsidR="00DB12AC" w:rsidRPr="004D2C99">
        <w:rPr>
          <w:rFonts w:ascii="Arial" w:hAnsi="Arial" w:cs="Arial"/>
          <w:sz w:val="22"/>
          <w:szCs w:val="22"/>
        </w:rPr>
        <w:t>grew</w:t>
      </w:r>
      <w:r w:rsidR="00DD2E51" w:rsidRPr="004D2C99">
        <w:rPr>
          <w:rFonts w:ascii="Arial" w:hAnsi="Arial" w:cs="Arial"/>
          <w:sz w:val="22"/>
          <w:szCs w:val="22"/>
        </w:rPr>
        <w:t xml:space="preserve"> to </w:t>
      </w:r>
      <w:r w:rsidR="00A25AAC" w:rsidRPr="004D2C99">
        <w:rPr>
          <w:rFonts w:ascii="Arial" w:hAnsi="Arial" w:cs="Arial"/>
          <w:sz w:val="22"/>
          <w:szCs w:val="22"/>
        </w:rPr>
        <w:t>approximately $</w:t>
      </w:r>
      <w:r w:rsidR="00DB12AC" w:rsidRPr="004D2C99">
        <w:rPr>
          <w:rFonts w:ascii="Arial" w:hAnsi="Arial" w:cs="Arial"/>
          <w:sz w:val="22"/>
          <w:szCs w:val="22"/>
        </w:rPr>
        <w:t>230</w:t>
      </w:r>
      <w:r w:rsidR="00A25AAC" w:rsidRPr="004D2C99">
        <w:rPr>
          <w:rFonts w:ascii="Arial" w:hAnsi="Arial" w:cs="Arial"/>
          <w:sz w:val="22"/>
          <w:szCs w:val="22"/>
        </w:rPr>
        <w:t xml:space="preserve">bn </w:t>
      </w:r>
      <w:r w:rsidR="00DB12AC" w:rsidRPr="004D2C99">
        <w:rPr>
          <w:rFonts w:ascii="Arial" w:hAnsi="Arial" w:cs="Arial"/>
          <w:sz w:val="22"/>
          <w:szCs w:val="22"/>
        </w:rPr>
        <w:t>in 2019</w:t>
      </w:r>
      <w:r w:rsidRPr="004D2C99">
        <w:rPr>
          <w:rFonts w:ascii="Arial" w:hAnsi="Arial" w:cs="Arial"/>
          <w:sz w:val="22"/>
          <w:szCs w:val="22"/>
        </w:rPr>
        <w:t xml:space="preserve">, a </w:t>
      </w:r>
      <w:r w:rsidR="00DB12AC" w:rsidRPr="004D2C99">
        <w:rPr>
          <w:rFonts w:ascii="Arial" w:hAnsi="Arial" w:cs="Arial"/>
          <w:sz w:val="22"/>
          <w:szCs w:val="22"/>
        </w:rPr>
        <w:t>substantial</w:t>
      </w:r>
      <w:r w:rsidRPr="004D2C99">
        <w:rPr>
          <w:rFonts w:ascii="Arial" w:hAnsi="Arial" w:cs="Arial"/>
          <w:sz w:val="22"/>
          <w:szCs w:val="22"/>
        </w:rPr>
        <w:t xml:space="preserve"> (3</w:t>
      </w:r>
      <w:r w:rsidR="00DB12AC" w:rsidRPr="004D2C99">
        <w:rPr>
          <w:rFonts w:ascii="Arial" w:hAnsi="Arial" w:cs="Arial"/>
          <w:sz w:val="22"/>
          <w:szCs w:val="22"/>
        </w:rPr>
        <w:t>6</w:t>
      </w:r>
      <w:r w:rsidRPr="004D2C99">
        <w:rPr>
          <w:rFonts w:ascii="Arial" w:hAnsi="Arial" w:cs="Arial"/>
          <w:sz w:val="22"/>
          <w:szCs w:val="22"/>
        </w:rPr>
        <w:t>%) increase on the previous year, according to data from the Climate Bonds Initiative,</w:t>
      </w:r>
      <w:r w:rsidR="00A25AAC" w:rsidRPr="004D2C99">
        <w:rPr>
          <w:rFonts w:ascii="Arial" w:hAnsi="Arial" w:cs="Arial"/>
          <w:sz w:val="22"/>
          <w:szCs w:val="22"/>
        </w:rPr>
        <w:t xml:space="preserve"> with issuers including sovereign states, multilateral development banks, municipalities and corporates</w:t>
      </w:r>
      <w:r w:rsidR="0083380E" w:rsidRPr="004D2C99">
        <w:rPr>
          <w:rFonts w:ascii="Arial" w:hAnsi="Arial" w:cs="Arial"/>
          <w:sz w:val="22"/>
          <w:szCs w:val="22"/>
        </w:rPr>
        <w:t>.</w:t>
      </w:r>
      <w:r w:rsidR="00A25AAC" w:rsidRPr="004D2C99">
        <w:rPr>
          <w:rFonts w:ascii="Arial" w:hAnsi="Arial" w:cs="Arial"/>
          <w:sz w:val="22"/>
          <w:szCs w:val="22"/>
        </w:rPr>
        <w:t xml:space="preserve"> </w:t>
      </w:r>
    </w:p>
    <w:p w14:paraId="3DC7974F" w14:textId="22BD5B0E" w:rsidR="00DB12AC" w:rsidRPr="004D2C99" w:rsidRDefault="00DB12AC" w:rsidP="00A25AAC">
      <w:pPr>
        <w:pStyle w:val="NoSpacing"/>
        <w:numPr>
          <w:ilvl w:val="0"/>
          <w:numId w:val="3"/>
        </w:numPr>
        <w:spacing w:after="40"/>
        <w:rPr>
          <w:rFonts w:ascii="Arial" w:hAnsi="Arial" w:cs="Arial"/>
          <w:sz w:val="22"/>
          <w:szCs w:val="22"/>
        </w:rPr>
      </w:pPr>
      <w:r w:rsidRPr="004D2C99">
        <w:rPr>
          <w:rFonts w:ascii="Arial" w:hAnsi="Arial" w:cs="Arial"/>
          <w:sz w:val="22"/>
          <w:szCs w:val="22"/>
        </w:rPr>
        <w:t>204 new issuers of Green Bonds were welcomed to the market during 2019.</w:t>
      </w:r>
    </w:p>
    <w:p w14:paraId="3A5F1910" w14:textId="092AD9EC" w:rsidR="0081103F" w:rsidRPr="004D2C99" w:rsidRDefault="0081103F" w:rsidP="001F78ED">
      <w:pPr>
        <w:pStyle w:val="NoSpacing"/>
        <w:numPr>
          <w:ilvl w:val="0"/>
          <w:numId w:val="3"/>
        </w:numPr>
        <w:spacing w:after="40"/>
        <w:rPr>
          <w:rFonts w:ascii="Arial" w:hAnsi="Arial" w:cs="Arial"/>
          <w:sz w:val="22"/>
          <w:szCs w:val="22"/>
        </w:rPr>
      </w:pPr>
      <w:r w:rsidRPr="004D2C99">
        <w:rPr>
          <w:rFonts w:ascii="Arial" w:hAnsi="Arial" w:cs="Arial"/>
          <w:sz w:val="22"/>
          <w:szCs w:val="22"/>
        </w:rPr>
        <w:t xml:space="preserve">Indonesia issued the first sovereign green </w:t>
      </w:r>
      <w:proofErr w:type="spellStart"/>
      <w:r w:rsidRPr="004D2C99">
        <w:rPr>
          <w:rFonts w:ascii="Arial" w:hAnsi="Arial" w:cs="Arial"/>
          <w:sz w:val="22"/>
          <w:szCs w:val="22"/>
        </w:rPr>
        <w:t>sukuk</w:t>
      </w:r>
      <w:proofErr w:type="spellEnd"/>
      <w:r w:rsidRPr="004D2C99">
        <w:rPr>
          <w:rFonts w:ascii="Arial" w:hAnsi="Arial" w:cs="Arial"/>
          <w:sz w:val="22"/>
          <w:szCs w:val="22"/>
        </w:rPr>
        <w:t xml:space="preserve"> in US dollars in March 2018, raising US$1.25 billion, following the launch of the first green </w:t>
      </w:r>
      <w:proofErr w:type="spellStart"/>
      <w:r w:rsidRPr="004D2C99">
        <w:rPr>
          <w:rFonts w:ascii="Arial" w:hAnsi="Arial" w:cs="Arial"/>
          <w:sz w:val="22"/>
          <w:szCs w:val="22"/>
        </w:rPr>
        <w:t>suku</w:t>
      </w:r>
      <w:r w:rsidR="001F78ED" w:rsidRPr="004D2C99">
        <w:rPr>
          <w:rFonts w:ascii="Arial" w:hAnsi="Arial" w:cs="Arial"/>
          <w:sz w:val="22"/>
          <w:szCs w:val="22"/>
        </w:rPr>
        <w:t>k</w:t>
      </w:r>
      <w:proofErr w:type="spellEnd"/>
      <w:r w:rsidR="001F78ED" w:rsidRPr="004D2C99">
        <w:rPr>
          <w:rFonts w:ascii="Arial" w:hAnsi="Arial" w:cs="Arial"/>
          <w:sz w:val="22"/>
          <w:szCs w:val="22"/>
        </w:rPr>
        <w:t xml:space="preserve"> by Malaysia the previous year</w:t>
      </w:r>
      <w:r w:rsidR="0083380E" w:rsidRPr="004D2C99">
        <w:rPr>
          <w:rFonts w:ascii="Arial" w:hAnsi="Arial" w:cs="Arial"/>
          <w:sz w:val="22"/>
          <w:szCs w:val="22"/>
        </w:rPr>
        <w:t>.</w:t>
      </w:r>
    </w:p>
    <w:p w14:paraId="2E535E0D" w14:textId="42A815FE" w:rsidR="003A3291" w:rsidRPr="004D2C99" w:rsidRDefault="00E10F0C" w:rsidP="00A25AAC">
      <w:pPr>
        <w:pStyle w:val="NoSpacing"/>
        <w:numPr>
          <w:ilvl w:val="0"/>
          <w:numId w:val="3"/>
        </w:numPr>
        <w:spacing w:after="40"/>
        <w:rPr>
          <w:rFonts w:ascii="Arial" w:hAnsi="Arial" w:cs="Arial"/>
          <w:sz w:val="22"/>
          <w:szCs w:val="22"/>
        </w:rPr>
      </w:pPr>
      <w:r w:rsidRPr="004D2C99">
        <w:rPr>
          <w:rFonts w:ascii="Arial" w:hAnsi="Arial" w:cs="Arial"/>
          <w:sz w:val="22"/>
          <w:szCs w:val="22"/>
        </w:rPr>
        <w:t xml:space="preserve">The European Investment Bank </w:t>
      </w:r>
      <w:r w:rsidR="00010280" w:rsidRPr="004D2C99">
        <w:rPr>
          <w:rFonts w:ascii="Arial" w:hAnsi="Arial" w:cs="Arial"/>
          <w:sz w:val="22"/>
          <w:szCs w:val="22"/>
        </w:rPr>
        <w:t xml:space="preserve">(EIB) </w:t>
      </w:r>
      <w:r w:rsidRPr="004D2C99">
        <w:rPr>
          <w:rFonts w:ascii="Arial" w:hAnsi="Arial" w:cs="Arial"/>
          <w:sz w:val="22"/>
          <w:szCs w:val="22"/>
        </w:rPr>
        <w:t xml:space="preserve">provided more than Euro 19.6bn </w:t>
      </w:r>
      <w:r w:rsidR="003A3291" w:rsidRPr="004D2C99">
        <w:rPr>
          <w:rFonts w:ascii="Arial" w:hAnsi="Arial" w:cs="Arial"/>
          <w:sz w:val="22"/>
          <w:szCs w:val="22"/>
        </w:rPr>
        <w:t>to green finance projects in 2017, nearly 30% of its total financing</w:t>
      </w:r>
      <w:r w:rsidR="0083380E" w:rsidRPr="004D2C99">
        <w:rPr>
          <w:rFonts w:ascii="Arial" w:hAnsi="Arial" w:cs="Arial"/>
          <w:sz w:val="22"/>
          <w:szCs w:val="22"/>
        </w:rPr>
        <w:t>.</w:t>
      </w:r>
      <w:r w:rsidR="00010280" w:rsidRPr="004D2C99">
        <w:rPr>
          <w:rFonts w:ascii="Arial" w:hAnsi="Arial" w:cs="Arial"/>
          <w:sz w:val="22"/>
          <w:szCs w:val="22"/>
        </w:rPr>
        <w:t xml:space="preserve"> In October 2019, the EIB announced that it would end financing of all oil, gas and coal projects by the end of 2021, and align all future investment decisions with the goals of the Paris Agreement.</w:t>
      </w:r>
    </w:p>
    <w:p w14:paraId="023739A8" w14:textId="5A940FA8" w:rsidR="00D93DF1" w:rsidRPr="004D2C99" w:rsidRDefault="00D93DF1" w:rsidP="00A25AAC">
      <w:pPr>
        <w:pStyle w:val="NoSpacing"/>
        <w:numPr>
          <w:ilvl w:val="0"/>
          <w:numId w:val="3"/>
        </w:numPr>
        <w:spacing w:after="40"/>
        <w:rPr>
          <w:rFonts w:ascii="Arial" w:hAnsi="Arial" w:cs="Arial"/>
          <w:sz w:val="22"/>
          <w:szCs w:val="22"/>
        </w:rPr>
      </w:pPr>
      <w:r w:rsidRPr="004D2C99">
        <w:rPr>
          <w:rFonts w:ascii="Arial" w:hAnsi="Arial" w:cs="Arial"/>
          <w:sz w:val="22"/>
          <w:szCs w:val="22"/>
        </w:rPr>
        <w:t>The Asian Development Bank announced that it will invest $80bn from 2019 to 2030 to combat climate change</w:t>
      </w:r>
      <w:r w:rsidR="0083380E" w:rsidRPr="004D2C99">
        <w:rPr>
          <w:rFonts w:ascii="Arial" w:hAnsi="Arial" w:cs="Arial"/>
          <w:sz w:val="22"/>
          <w:szCs w:val="22"/>
        </w:rPr>
        <w:t>.</w:t>
      </w:r>
    </w:p>
    <w:p w14:paraId="2B7DD708" w14:textId="2B105691" w:rsidR="0025603B" w:rsidRPr="004D2C99" w:rsidRDefault="0025603B" w:rsidP="00A25AAC">
      <w:pPr>
        <w:pStyle w:val="NoSpacing"/>
        <w:numPr>
          <w:ilvl w:val="0"/>
          <w:numId w:val="3"/>
        </w:numPr>
        <w:spacing w:after="40"/>
        <w:rPr>
          <w:rFonts w:ascii="Arial" w:hAnsi="Arial" w:cs="Arial"/>
          <w:sz w:val="22"/>
          <w:szCs w:val="22"/>
        </w:rPr>
      </w:pPr>
      <w:r w:rsidRPr="004D2C99">
        <w:rPr>
          <w:rFonts w:ascii="Arial" w:hAnsi="Arial" w:cs="Arial"/>
          <w:sz w:val="22"/>
          <w:szCs w:val="22"/>
        </w:rPr>
        <w:t>Green mortgages are now available in countries including the US, UK, Sweden</w:t>
      </w:r>
      <w:r w:rsidR="00A25AAC" w:rsidRPr="004D2C99">
        <w:rPr>
          <w:rFonts w:ascii="Arial" w:hAnsi="Arial" w:cs="Arial"/>
          <w:sz w:val="22"/>
          <w:szCs w:val="22"/>
        </w:rPr>
        <w:t xml:space="preserve"> and Australia, with National Australia Bank issuing the world’s first Residential Mortgage-Backed </w:t>
      </w:r>
      <w:proofErr w:type="spellStart"/>
      <w:r w:rsidR="00A25AAC" w:rsidRPr="004D2C99">
        <w:rPr>
          <w:rFonts w:ascii="Arial" w:hAnsi="Arial" w:cs="Arial"/>
          <w:sz w:val="22"/>
          <w:szCs w:val="22"/>
        </w:rPr>
        <w:t>Securitisation</w:t>
      </w:r>
      <w:proofErr w:type="spellEnd"/>
      <w:r w:rsidR="0083380E" w:rsidRPr="004D2C99">
        <w:rPr>
          <w:rFonts w:ascii="Arial" w:hAnsi="Arial" w:cs="Arial"/>
          <w:sz w:val="22"/>
          <w:szCs w:val="22"/>
        </w:rPr>
        <w:t>,</w:t>
      </w:r>
      <w:r w:rsidR="00A25AAC" w:rsidRPr="004D2C99">
        <w:rPr>
          <w:rFonts w:ascii="Arial" w:hAnsi="Arial" w:cs="Arial"/>
          <w:sz w:val="22"/>
          <w:szCs w:val="22"/>
        </w:rPr>
        <w:t xml:space="preserve"> including a certified green tranche of AUD 300 million</w:t>
      </w:r>
      <w:r w:rsidR="00A415F1" w:rsidRPr="004D2C99">
        <w:rPr>
          <w:rFonts w:ascii="Arial" w:hAnsi="Arial" w:cs="Arial"/>
          <w:sz w:val="22"/>
          <w:szCs w:val="22"/>
        </w:rPr>
        <w:t>,</w:t>
      </w:r>
      <w:r w:rsidR="00A25AAC" w:rsidRPr="004D2C99">
        <w:rPr>
          <w:rFonts w:ascii="Arial" w:hAnsi="Arial" w:cs="Arial"/>
          <w:sz w:val="22"/>
          <w:szCs w:val="22"/>
        </w:rPr>
        <w:t xml:space="preserve"> meeting criteria for low</w:t>
      </w:r>
      <w:r w:rsidR="00F46285" w:rsidRPr="004D2C99">
        <w:rPr>
          <w:rFonts w:ascii="Arial" w:hAnsi="Arial" w:cs="Arial"/>
          <w:sz w:val="22"/>
          <w:szCs w:val="22"/>
        </w:rPr>
        <w:t>-</w:t>
      </w:r>
      <w:r w:rsidR="00A25AAC" w:rsidRPr="004D2C99">
        <w:rPr>
          <w:rFonts w:ascii="Arial" w:hAnsi="Arial" w:cs="Arial"/>
          <w:sz w:val="22"/>
          <w:szCs w:val="22"/>
        </w:rPr>
        <w:t>carbon residential buildings</w:t>
      </w:r>
      <w:r w:rsidR="0083380E" w:rsidRPr="004D2C99">
        <w:rPr>
          <w:rFonts w:ascii="Arial" w:hAnsi="Arial" w:cs="Arial"/>
          <w:sz w:val="22"/>
          <w:szCs w:val="22"/>
        </w:rPr>
        <w:t>.</w:t>
      </w:r>
    </w:p>
    <w:p w14:paraId="40429583" w14:textId="4A55F79F" w:rsidR="003A3291" w:rsidRPr="004D2C99" w:rsidRDefault="003A3291" w:rsidP="00A25AAC">
      <w:pPr>
        <w:pStyle w:val="NoSpacing"/>
        <w:numPr>
          <w:ilvl w:val="0"/>
          <w:numId w:val="3"/>
        </w:numPr>
        <w:spacing w:after="40"/>
        <w:rPr>
          <w:rFonts w:ascii="Arial" w:hAnsi="Arial" w:cs="Arial"/>
          <w:sz w:val="22"/>
          <w:szCs w:val="22"/>
        </w:rPr>
      </w:pPr>
      <w:r w:rsidRPr="004D2C99">
        <w:rPr>
          <w:rFonts w:ascii="Arial" w:hAnsi="Arial" w:cs="Arial"/>
          <w:sz w:val="22"/>
          <w:szCs w:val="22"/>
        </w:rPr>
        <w:t>Climate Action 100+ in</w:t>
      </w:r>
      <w:r w:rsidR="00010280" w:rsidRPr="004D2C99">
        <w:rPr>
          <w:rFonts w:ascii="Arial" w:hAnsi="Arial" w:cs="Arial"/>
          <w:sz w:val="22"/>
          <w:szCs w:val="22"/>
        </w:rPr>
        <w:t>vestors manage approximately $35</w:t>
      </w:r>
      <w:r w:rsidRPr="004D2C99">
        <w:rPr>
          <w:rFonts w:ascii="Arial" w:hAnsi="Arial" w:cs="Arial"/>
          <w:sz w:val="22"/>
          <w:szCs w:val="22"/>
        </w:rPr>
        <w:t>trn of assets</w:t>
      </w:r>
      <w:r w:rsidR="0083380E" w:rsidRPr="004D2C99">
        <w:rPr>
          <w:rFonts w:ascii="Arial" w:hAnsi="Arial" w:cs="Arial"/>
          <w:sz w:val="22"/>
          <w:szCs w:val="22"/>
        </w:rPr>
        <w:t>.</w:t>
      </w:r>
    </w:p>
    <w:p w14:paraId="079337A6" w14:textId="60470859" w:rsidR="001F78ED" w:rsidRPr="004D2C99" w:rsidRDefault="001F78ED" w:rsidP="001F78ED">
      <w:pPr>
        <w:pStyle w:val="NoSpacing"/>
        <w:numPr>
          <w:ilvl w:val="0"/>
          <w:numId w:val="3"/>
        </w:numPr>
        <w:spacing w:after="40"/>
        <w:rPr>
          <w:rFonts w:ascii="Arial" w:hAnsi="Arial" w:cs="Arial"/>
          <w:sz w:val="22"/>
          <w:szCs w:val="22"/>
          <w:lang w:val="en-GB"/>
        </w:rPr>
      </w:pPr>
      <w:r w:rsidRPr="004D2C99">
        <w:rPr>
          <w:rFonts w:ascii="Arial" w:hAnsi="Arial" w:cs="Arial"/>
          <w:sz w:val="22"/>
          <w:szCs w:val="22"/>
          <w:lang w:val="en-GB"/>
        </w:rPr>
        <w:t>Sustainable, responsible or ethical investing now accounts for approximately 26% of assets under management globally (almost $23 trillion) according to the Global Sustainable Investment Alliance (GSIA)</w:t>
      </w:r>
      <w:r w:rsidR="0083380E" w:rsidRPr="004D2C99">
        <w:rPr>
          <w:rFonts w:ascii="Arial" w:hAnsi="Arial" w:cs="Arial"/>
          <w:sz w:val="22"/>
          <w:szCs w:val="22"/>
          <w:lang w:val="en-GB"/>
        </w:rPr>
        <w:t>.</w:t>
      </w:r>
    </w:p>
    <w:p w14:paraId="2EA3CAA2" w14:textId="2CD5B54B" w:rsidR="001F78ED" w:rsidRPr="004D2C99" w:rsidRDefault="001F78ED" w:rsidP="001F78ED">
      <w:pPr>
        <w:pStyle w:val="NoSpacing"/>
        <w:numPr>
          <w:ilvl w:val="0"/>
          <w:numId w:val="3"/>
        </w:numPr>
        <w:spacing w:after="40"/>
        <w:rPr>
          <w:rFonts w:ascii="Arial" w:hAnsi="Arial" w:cs="Arial"/>
          <w:sz w:val="22"/>
          <w:szCs w:val="22"/>
          <w:lang w:val="en-GB"/>
        </w:rPr>
      </w:pPr>
      <w:r w:rsidRPr="004D2C99">
        <w:rPr>
          <w:rFonts w:ascii="Arial" w:hAnsi="Arial" w:cs="Arial"/>
          <w:sz w:val="22"/>
          <w:szCs w:val="22"/>
          <w:lang w:val="en-GB"/>
        </w:rPr>
        <w:t xml:space="preserve">Assets under management in ESG funds worldwide rose in 2018 to $1.05 trillion, increasing from $655 billion in 2012. BlackRock, the world’s largest asset manager, launched a range of Exchange Traded Funds (ETFs) that invest </w:t>
      </w:r>
      <w:r w:rsidR="003C52CF" w:rsidRPr="004D2C99">
        <w:rPr>
          <w:rFonts w:ascii="Arial" w:hAnsi="Arial" w:cs="Arial"/>
          <w:sz w:val="22"/>
          <w:szCs w:val="22"/>
          <w:lang w:val="en-GB"/>
        </w:rPr>
        <w:t>based on ESG criteria in October 2018.</w:t>
      </w:r>
    </w:p>
    <w:p w14:paraId="589ECD64" w14:textId="3F3F7CF1" w:rsidR="0081103F" w:rsidRPr="004D2C99" w:rsidRDefault="00010280" w:rsidP="001F78ED">
      <w:pPr>
        <w:pStyle w:val="NoSpacing"/>
        <w:numPr>
          <w:ilvl w:val="0"/>
          <w:numId w:val="3"/>
        </w:numPr>
        <w:spacing w:after="40"/>
        <w:rPr>
          <w:rFonts w:ascii="Arial" w:hAnsi="Arial" w:cs="Arial"/>
          <w:sz w:val="22"/>
          <w:szCs w:val="22"/>
          <w:lang w:val="en-GB"/>
        </w:rPr>
      </w:pPr>
      <w:r w:rsidRPr="004D2C99">
        <w:rPr>
          <w:rFonts w:ascii="Arial" w:hAnsi="Arial" w:cs="Arial"/>
          <w:sz w:val="22"/>
          <w:szCs w:val="22"/>
          <w:lang w:val="en-GB"/>
        </w:rPr>
        <w:t>64</w:t>
      </w:r>
      <w:r w:rsidR="0081103F" w:rsidRPr="004D2C99">
        <w:rPr>
          <w:rFonts w:ascii="Arial" w:hAnsi="Arial" w:cs="Arial"/>
          <w:sz w:val="22"/>
          <w:szCs w:val="22"/>
          <w:lang w:val="en-GB"/>
        </w:rPr>
        <w:t xml:space="preserve"> green finance centres (2018) are identified in the Global Green Fina</w:t>
      </w:r>
      <w:r w:rsidRPr="004D2C99">
        <w:rPr>
          <w:rFonts w:ascii="Arial" w:hAnsi="Arial" w:cs="Arial"/>
          <w:sz w:val="22"/>
          <w:szCs w:val="22"/>
          <w:lang w:val="en-GB"/>
        </w:rPr>
        <w:t>nce Index survey, rising from 59</w:t>
      </w:r>
      <w:r w:rsidR="0081103F" w:rsidRPr="004D2C99">
        <w:rPr>
          <w:rFonts w:ascii="Arial" w:hAnsi="Arial" w:cs="Arial"/>
          <w:sz w:val="22"/>
          <w:szCs w:val="22"/>
          <w:lang w:val="en-GB"/>
        </w:rPr>
        <w:t xml:space="preserve"> the previous year</w:t>
      </w:r>
      <w:r w:rsidR="0083380E" w:rsidRPr="004D2C99">
        <w:rPr>
          <w:rFonts w:ascii="Arial" w:hAnsi="Arial" w:cs="Arial"/>
          <w:sz w:val="22"/>
          <w:szCs w:val="22"/>
          <w:lang w:val="en-GB"/>
        </w:rPr>
        <w:t>.</w:t>
      </w:r>
    </w:p>
    <w:p w14:paraId="0F29F095" w14:textId="572AA43E" w:rsidR="00DD2E51" w:rsidRPr="004D2C99" w:rsidRDefault="00DD2E51" w:rsidP="00A25AAC">
      <w:pPr>
        <w:pStyle w:val="NoSpacing"/>
        <w:numPr>
          <w:ilvl w:val="0"/>
          <w:numId w:val="3"/>
        </w:numPr>
        <w:spacing w:after="40"/>
        <w:rPr>
          <w:rFonts w:ascii="Arial" w:hAnsi="Arial" w:cs="Arial"/>
          <w:sz w:val="22"/>
          <w:szCs w:val="22"/>
          <w:lang w:val="en-GB"/>
        </w:rPr>
      </w:pPr>
      <w:r w:rsidRPr="004D2C99">
        <w:rPr>
          <w:rFonts w:ascii="Arial" w:hAnsi="Arial" w:cs="Arial"/>
          <w:sz w:val="22"/>
          <w:szCs w:val="22"/>
          <w:lang w:val="en-GB"/>
        </w:rPr>
        <w:t>92% of the world’s largest banks are members of the UNEP Finance Initiative</w:t>
      </w:r>
      <w:r w:rsidR="0083380E" w:rsidRPr="004D2C99">
        <w:rPr>
          <w:rFonts w:ascii="Arial" w:hAnsi="Arial" w:cs="Arial"/>
          <w:sz w:val="22"/>
          <w:szCs w:val="22"/>
          <w:lang w:val="en-GB"/>
        </w:rPr>
        <w:t>.</w:t>
      </w:r>
    </w:p>
    <w:p w14:paraId="666C27FC" w14:textId="0B75EB62" w:rsidR="00DD2E51" w:rsidRPr="004D2C99" w:rsidRDefault="00DD2E51" w:rsidP="00DD2E51">
      <w:pPr>
        <w:pStyle w:val="NoSpacing"/>
        <w:rPr>
          <w:rFonts w:ascii="Arial" w:hAnsi="Arial" w:cs="Arial"/>
          <w:sz w:val="22"/>
          <w:szCs w:val="22"/>
        </w:rPr>
      </w:pPr>
    </w:p>
    <w:p w14:paraId="67A181E6" w14:textId="31AEDEFC" w:rsidR="00D93DF1" w:rsidRPr="004D2C99" w:rsidRDefault="00A25AAC" w:rsidP="00FC6C72">
      <w:pPr>
        <w:rPr>
          <w:rFonts w:ascii="Arial" w:hAnsi="Arial" w:cs="Arial"/>
          <w:b/>
          <w:sz w:val="22"/>
          <w:szCs w:val="22"/>
          <w:lang w:val="en-GB"/>
        </w:rPr>
      </w:pPr>
      <w:r w:rsidRPr="004D2C99">
        <w:rPr>
          <w:rFonts w:ascii="Arial" w:hAnsi="Arial" w:cs="Arial"/>
          <w:b/>
          <w:sz w:val="22"/>
          <w:szCs w:val="22"/>
          <w:lang w:val="en-GB"/>
        </w:rPr>
        <w:t xml:space="preserve">Recent </w:t>
      </w:r>
      <w:r w:rsidR="00A415F1" w:rsidRPr="004D2C99">
        <w:rPr>
          <w:rFonts w:ascii="Arial" w:hAnsi="Arial" w:cs="Arial"/>
          <w:b/>
          <w:sz w:val="22"/>
          <w:szCs w:val="22"/>
          <w:lang w:val="en-GB"/>
        </w:rPr>
        <w:t>r</w:t>
      </w:r>
      <w:r w:rsidR="00D93DF1" w:rsidRPr="004D2C99">
        <w:rPr>
          <w:rFonts w:ascii="Arial" w:hAnsi="Arial" w:cs="Arial"/>
          <w:b/>
          <w:sz w:val="22"/>
          <w:szCs w:val="22"/>
          <w:lang w:val="en-GB"/>
        </w:rPr>
        <w:t xml:space="preserve">egulatory and </w:t>
      </w:r>
      <w:r w:rsidR="00A415F1" w:rsidRPr="004D2C99">
        <w:rPr>
          <w:rFonts w:ascii="Arial" w:hAnsi="Arial" w:cs="Arial"/>
          <w:b/>
          <w:sz w:val="22"/>
          <w:szCs w:val="22"/>
          <w:lang w:val="en-GB"/>
        </w:rPr>
        <w:t>p</w:t>
      </w:r>
      <w:r w:rsidR="00D93DF1" w:rsidRPr="004D2C99">
        <w:rPr>
          <w:rFonts w:ascii="Arial" w:hAnsi="Arial" w:cs="Arial"/>
          <w:b/>
          <w:sz w:val="22"/>
          <w:szCs w:val="22"/>
          <w:lang w:val="en-GB"/>
        </w:rPr>
        <w:t xml:space="preserve">olicy </w:t>
      </w:r>
      <w:r w:rsidR="00A415F1" w:rsidRPr="004D2C99">
        <w:rPr>
          <w:rFonts w:ascii="Arial" w:hAnsi="Arial" w:cs="Arial"/>
          <w:b/>
          <w:sz w:val="22"/>
          <w:szCs w:val="22"/>
          <w:lang w:val="en-GB"/>
        </w:rPr>
        <w:t>d</w:t>
      </w:r>
      <w:r w:rsidR="00D93DF1" w:rsidRPr="004D2C99">
        <w:rPr>
          <w:rFonts w:ascii="Arial" w:hAnsi="Arial" w:cs="Arial"/>
          <w:b/>
          <w:sz w:val="22"/>
          <w:szCs w:val="22"/>
          <w:lang w:val="en-GB"/>
        </w:rPr>
        <w:t>evelopments</w:t>
      </w:r>
    </w:p>
    <w:p w14:paraId="658BD91E" w14:textId="77777777" w:rsidR="009D0B5B" w:rsidRPr="004D2C99" w:rsidRDefault="009D0B5B" w:rsidP="009D0B5B">
      <w:pPr>
        <w:pStyle w:val="NoSpacing"/>
        <w:spacing w:after="40"/>
        <w:ind w:left="360"/>
        <w:rPr>
          <w:rFonts w:ascii="Arial" w:hAnsi="Arial" w:cs="Arial"/>
          <w:sz w:val="22"/>
          <w:szCs w:val="22"/>
          <w:lang w:val="en-GB"/>
        </w:rPr>
      </w:pPr>
    </w:p>
    <w:p w14:paraId="2476682F" w14:textId="1A5CB89A" w:rsidR="003A5949" w:rsidRPr="004D2C99" w:rsidRDefault="003A5949" w:rsidP="009D0B5B">
      <w:pPr>
        <w:pStyle w:val="NoSpacing"/>
        <w:numPr>
          <w:ilvl w:val="0"/>
          <w:numId w:val="20"/>
        </w:numPr>
        <w:spacing w:after="40"/>
        <w:ind w:left="709" w:hanging="349"/>
        <w:rPr>
          <w:rFonts w:ascii="Arial" w:hAnsi="Arial" w:cs="Arial"/>
          <w:sz w:val="22"/>
          <w:szCs w:val="22"/>
          <w:lang w:val="en-GB"/>
        </w:rPr>
      </w:pPr>
      <w:r w:rsidRPr="004D2C99">
        <w:rPr>
          <w:rFonts w:ascii="Arial" w:hAnsi="Arial" w:cs="Arial"/>
          <w:sz w:val="22"/>
          <w:szCs w:val="22"/>
          <w:lang w:val="en-GB"/>
        </w:rPr>
        <w:t xml:space="preserve">The UN launched </w:t>
      </w:r>
      <w:r w:rsidR="00010280" w:rsidRPr="004D2C99">
        <w:rPr>
          <w:rFonts w:ascii="Arial" w:hAnsi="Arial" w:cs="Arial"/>
          <w:sz w:val="22"/>
          <w:szCs w:val="22"/>
          <w:lang w:val="en-GB"/>
        </w:rPr>
        <w:t>the</w:t>
      </w:r>
      <w:r w:rsidRPr="004D2C99">
        <w:rPr>
          <w:rFonts w:ascii="Arial" w:hAnsi="Arial" w:cs="Arial"/>
          <w:sz w:val="22"/>
          <w:szCs w:val="22"/>
          <w:lang w:val="en-GB"/>
        </w:rPr>
        <w:t xml:space="preserve"> Principles for Responsible Banking in </w:t>
      </w:r>
      <w:r w:rsidR="00010280" w:rsidRPr="004D2C99">
        <w:rPr>
          <w:rFonts w:ascii="Arial" w:hAnsi="Arial" w:cs="Arial"/>
          <w:sz w:val="22"/>
          <w:szCs w:val="22"/>
          <w:lang w:val="en-GB"/>
        </w:rPr>
        <w:t>September 2019</w:t>
      </w:r>
      <w:r w:rsidRPr="004D2C99">
        <w:rPr>
          <w:rFonts w:ascii="Arial" w:hAnsi="Arial" w:cs="Arial"/>
          <w:sz w:val="22"/>
          <w:szCs w:val="22"/>
          <w:lang w:val="en-GB"/>
        </w:rPr>
        <w:t xml:space="preserve"> supported by </w:t>
      </w:r>
      <w:r w:rsidR="00010280" w:rsidRPr="004D2C99">
        <w:rPr>
          <w:rFonts w:ascii="Arial" w:hAnsi="Arial" w:cs="Arial"/>
          <w:sz w:val="22"/>
          <w:szCs w:val="22"/>
          <w:lang w:val="en-GB"/>
        </w:rPr>
        <w:t>130 banks from 49 countries, representing more than $47 trillion in assets, as the founding signatories.</w:t>
      </w:r>
    </w:p>
    <w:p w14:paraId="25C454B4" w14:textId="127E1D35" w:rsidR="003A5949" w:rsidRPr="004D2C99" w:rsidRDefault="003A5949" w:rsidP="00263659">
      <w:pPr>
        <w:pStyle w:val="NoSpacing"/>
        <w:numPr>
          <w:ilvl w:val="0"/>
          <w:numId w:val="20"/>
        </w:numPr>
        <w:spacing w:after="40"/>
        <w:ind w:left="709" w:hanging="349"/>
        <w:rPr>
          <w:rFonts w:ascii="Arial" w:hAnsi="Arial" w:cs="Arial"/>
          <w:sz w:val="22"/>
          <w:szCs w:val="22"/>
          <w:lang w:val="en-GB"/>
        </w:rPr>
      </w:pPr>
      <w:r w:rsidRPr="004D2C99">
        <w:rPr>
          <w:rFonts w:ascii="Arial" w:hAnsi="Arial" w:cs="Arial"/>
          <w:sz w:val="22"/>
          <w:szCs w:val="22"/>
          <w:lang w:val="en-GB"/>
        </w:rPr>
        <w:t>In March 2018 the EU published the “Action Plan: Financing Sustainable Growth”</w:t>
      </w:r>
      <w:r w:rsidR="00A415F1" w:rsidRPr="004D2C99">
        <w:rPr>
          <w:rFonts w:ascii="Arial" w:hAnsi="Arial" w:cs="Arial"/>
          <w:sz w:val="22"/>
          <w:szCs w:val="22"/>
          <w:lang w:val="en-GB"/>
        </w:rPr>
        <w:t>,</w:t>
      </w:r>
      <w:r w:rsidRPr="004D2C99">
        <w:rPr>
          <w:rFonts w:ascii="Arial" w:hAnsi="Arial" w:cs="Arial"/>
          <w:sz w:val="22"/>
          <w:szCs w:val="22"/>
          <w:lang w:val="en-GB"/>
        </w:rPr>
        <w:t xml:space="preserve"> </w:t>
      </w:r>
      <w:r w:rsidR="00010280" w:rsidRPr="004D2C99">
        <w:rPr>
          <w:rFonts w:ascii="Arial" w:hAnsi="Arial" w:cs="Arial"/>
          <w:sz w:val="22"/>
          <w:szCs w:val="22"/>
          <w:lang w:val="en-GB"/>
        </w:rPr>
        <w:t xml:space="preserve">followed by the publication </w:t>
      </w:r>
      <w:r w:rsidR="00DB12AC" w:rsidRPr="004D2C99">
        <w:rPr>
          <w:rFonts w:ascii="Arial" w:hAnsi="Arial" w:cs="Arial"/>
          <w:sz w:val="22"/>
          <w:szCs w:val="22"/>
          <w:lang w:val="en-GB"/>
        </w:rPr>
        <w:t>of the EU Taxonomy in June 2019 and the European Green Deal later that year.</w:t>
      </w:r>
    </w:p>
    <w:p w14:paraId="3D40B99B" w14:textId="6590AE67" w:rsidR="003A5949" w:rsidRPr="004D2C99" w:rsidRDefault="003A5949" w:rsidP="00263659">
      <w:pPr>
        <w:pStyle w:val="NoSpacing"/>
        <w:numPr>
          <w:ilvl w:val="0"/>
          <w:numId w:val="20"/>
        </w:numPr>
        <w:spacing w:after="40"/>
        <w:ind w:left="709" w:hanging="352"/>
        <w:rPr>
          <w:rFonts w:ascii="Arial" w:hAnsi="Arial" w:cs="Arial"/>
          <w:sz w:val="22"/>
          <w:szCs w:val="22"/>
          <w:lang w:val="en-GB"/>
        </w:rPr>
      </w:pPr>
      <w:r w:rsidRPr="004D2C99">
        <w:rPr>
          <w:rFonts w:ascii="Arial" w:hAnsi="Arial" w:cs="Arial"/>
          <w:sz w:val="22"/>
          <w:szCs w:val="22"/>
          <w:lang w:val="en-GB"/>
        </w:rPr>
        <w:t xml:space="preserve">As of </w:t>
      </w:r>
      <w:r w:rsidR="00010280" w:rsidRPr="004D2C99">
        <w:rPr>
          <w:rFonts w:ascii="Arial" w:hAnsi="Arial" w:cs="Arial"/>
          <w:sz w:val="22"/>
          <w:szCs w:val="22"/>
          <w:lang w:val="en-GB"/>
        </w:rPr>
        <w:t xml:space="preserve">June 2019, 785 </w:t>
      </w:r>
      <w:r w:rsidRPr="004D2C99">
        <w:rPr>
          <w:rFonts w:ascii="Arial" w:hAnsi="Arial" w:cs="Arial"/>
          <w:sz w:val="22"/>
          <w:szCs w:val="22"/>
          <w:lang w:val="en-GB"/>
        </w:rPr>
        <w:t>organi</w:t>
      </w:r>
      <w:r w:rsidR="00B90B39" w:rsidRPr="004D2C99">
        <w:rPr>
          <w:rFonts w:ascii="Arial" w:hAnsi="Arial" w:cs="Arial"/>
          <w:sz w:val="22"/>
          <w:szCs w:val="22"/>
          <w:lang w:val="en-GB"/>
        </w:rPr>
        <w:t>s</w:t>
      </w:r>
      <w:r w:rsidRPr="004D2C99">
        <w:rPr>
          <w:rFonts w:ascii="Arial" w:hAnsi="Arial" w:cs="Arial"/>
          <w:sz w:val="22"/>
          <w:szCs w:val="22"/>
          <w:lang w:val="en-GB"/>
        </w:rPr>
        <w:t xml:space="preserve">ations had expressed their support for the Task Force on Climate-related Financial Disclosures (TCFD) recommendations for </w:t>
      </w:r>
      <w:r w:rsidRPr="004D2C99">
        <w:rPr>
          <w:rFonts w:ascii="Arial" w:hAnsi="Arial" w:cs="Arial"/>
          <w:sz w:val="22"/>
          <w:szCs w:val="22"/>
        </w:rPr>
        <w:t>consistent, climate-related financial risk disclosures for use by companies in providing information to investors, lenders, insurers and other stakeholders.</w:t>
      </w:r>
    </w:p>
    <w:p w14:paraId="7D0CFA50" w14:textId="1BCDC47E" w:rsidR="0025603B" w:rsidRPr="004D2C99" w:rsidRDefault="0025603B" w:rsidP="00263659">
      <w:pPr>
        <w:pStyle w:val="NoSpacing"/>
        <w:numPr>
          <w:ilvl w:val="0"/>
          <w:numId w:val="20"/>
        </w:numPr>
        <w:spacing w:after="40"/>
        <w:ind w:left="709" w:hanging="349"/>
        <w:rPr>
          <w:rFonts w:ascii="Arial" w:hAnsi="Arial" w:cs="Arial"/>
          <w:sz w:val="22"/>
          <w:szCs w:val="22"/>
          <w:lang w:val="en-GB"/>
        </w:rPr>
      </w:pPr>
      <w:r w:rsidRPr="004D2C99">
        <w:rPr>
          <w:rFonts w:ascii="Arial" w:hAnsi="Arial" w:cs="Arial"/>
          <w:sz w:val="22"/>
          <w:szCs w:val="22"/>
        </w:rPr>
        <w:t xml:space="preserve">In December 2018, the US Alliance for Sustainable Finance (USASF) was launched by 15 large banks and asset managers, aiming to identify and streamline existing climate-finance initiatives, encourage greater transparency across climate-related </w:t>
      </w:r>
      <w:r w:rsidRPr="004D2C99">
        <w:rPr>
          <w:rFonts w:ascii="Arial" w:hAnsi="Arial" w:cs="Arial"/>
          <w:sz w:val="22"/>
          <w:szCs w:val="22"/>
        </w:rPr>
        <w:lastRenderedPageBreak/>
        <w:t xml:space="preserve">financial risks and opportunities, and encourage more capital </w:t>
      </w:r>
      <w:r w:rsidR="0083380E" w:rsidRPr="004D2C99">
        <w:rPr>
          <w:rFonts w:ascii="Arial" w:hAnsi="Arial" w:cs="Arial"/>
          <w:sz w:val="22"/>
          <w:szCs w:val="22"/>
        </w:rPr>
        <w:t>for</w:t>
      </w:r>
      <w:r w:rsidRPr="004D2C99">
        <w:rPr>
          <w:rFonts w:ascii="Arial" w:hAnsi="Arial" w:cs="Arial"/>
          <w:sz w:val="22"/>
          <w:szCs w:val="22"/>
        </w:rPr>
        <w:t xml:space="preserve"> sustainable investments.</w:t>
      </w:r>
    </w:p>
    <w:p w14:paraId="206EB196" w14:textId="6F21C8E4" w:rsidR="001F78ED" w:rsidRPr="004D2C99" w:rsidRDefault="001F78ED" w:rsidP="00263659">
      <w:pPr>
        <w:pStyle w:val="NoSpacing"/>
        <w:numPr>
          <w:ilvl w:val="0"/>
          <w:numId w:val="20"/>
        </w:numPr>
        <w:spacing w:after="40"/>
        <w:ind w:left="709" w:hanging="349"/>
        <w:rPr>
          <w:rFonts w:ascii="Arial" w:hAnsi="Arial" w:cs="Arial"/>
          <w:sz w:val="22"/>
          <w:szCs w:val="22"/>
          <w:lang w:val="en-GB"/>
        </w:rPr>
      </w:pPr>
      <w:r w:rsidRPr="004D2C99">
        <w:rPr>
          <w:rFonts w:ascii="Arial" w:hAnsi="Arial" w:cs="Arial"/>
          <w:sz w:val="22"/>
          <w:szCs w:val="22"/>
        </w:rPr>
        <w:t>400 global asset managers representing $32trn in assets launched the Investor Agenda in September 2018 to support investors as they scale up investments tackling climate change, and to showcase the actions some investors are already taking to improve their climate-related decision-making and risk reporting.</w:t>
      </w:r>
    </w:p>
    <w:p w14:paraId="36FE5787" w14:textId="4E948E69" w:rsidR="003A5949" w:rsidRPr="004D2C99" w:rsidRDefault="005306AA" w:rsidP="00263659">
      <w:pPr>
        <w:pStyle w:val="NoSpacing"/>
        <w:numPr>
          <w:ilvl w:val="0"/>
          <w:numId w:val="20"/>
        </w:numPr>
        <w:spacing w:after="40"/>
        <w:ind w:left="709" w:hanging="349"/>
        <w:rPr>
          <w:rFonts w:ascii="Arial" w:hAnsi="Arial" w:cs="Arial"/>
          <w:sz w:val="22"/>
          <w:szCs w:val="22"/>
          <w:lang w:val="en-GB"/>
        </w:rPr>
      </w:pPr>
      <w:r w:rsidRPr="004D2C99">
        <w:rPr>
          <w:rFonts w:ascii="Arial" w:hAnsi="Arial" w:cs="Arial"/>
          <w:sz w:val="22"/>
          <w:szCs w:val="22"/>
          <w:lang w:val="en-GB"/>
        </w:rPr>
        <w:t xml:space="preserve">The development of </w:t>
      </w:r>
      <w:r w:rsidR="003A5949" w:rsidRPr="004D2C99">
        <w:rPr>
          <w:rFonts w:ascii="Arial" w:hAnsi="Arial" w:cs="Arial"/>
          <w:sz w:val="22"/>
          <w:szCs w:val="22"/>
          <w:lang w:val="en-GB"/>
        </w:rPr>
        <w:t>a national green finance system for China has been publicly endorsed by Presid</w:t>
      </w:r>
      <w:r w:rsidRPr="004D2C99">
        <w:rPr>
          <w:rFonts w:ascii="Arial" w:hAnsi="Arial" w:cs="Arial"/>
          <w:sz w:val="22"/>
          <w:szCs w:val="22"/>
          <w:lang w:val="en-GB"/>
        </w:rPr>
        <w:t>ent Xi and the State Council, supported by 220 of China’s largest financial institutions</w:t>
      </w:r>
      <w:r w:rsidR="00A415F1" w:rsidRPr="004D2C99">
        <w:rPr>
          <w:rFonts w:ascii="Arial" w:hAnsi="Arial" w:cs="Arial"/>
          <w:sz w:val="22"/>
          <w:szCs w:val="22"/>
          <w:lang w:val="en-GB"/>
        </w:rPr>
        <w:t>,</w:t>
      </w:r>
      <w:r w:rsidRPr="004D2C99">
        <w:rPr>
          <w:rFonts w:ascii="Arial" w:hAnsi="Arial" w:cs="Arial"/>
          <w:sz w:val="22"/>
          <w:szCs w:val="22"/>
          <w:lang w:val="en-GB"/>
        </w:rPr>
        <w:t xml:space="preserve"> representing nearly 75% of China’s assets under management.</w:t>
      </w:r>
    </w:p>
    <w:p w14:paraId="583A964A" w14:textId="3FF7D53D" w:rsidR="003A5949" w:rsidRPr="004D2C99" w:rsidRDefault="003A5949" w:rsidP="00263659">
      <w:pPr>
        <w:pStyle w:val="NoSpacing"/>
        <w:numPr>
          <w:ilvl w:val="0"/>
          <w:numId w:val="20"/>
        </w:numPr>
        <w:spacing w:after="40"/>
        <w:ind w:left="709" w:hanging="349"/>
        <w:rPr>
          <w:rFonts w:ascii="Arial" w:hAnsi="Arial" w:cs="Arial"/>
          <w:sz w:val="22"/>
          <w:szCs w:val="22"/>
          <w:lang w:val="en-GB"/>
        </w:rPr>
      </w:pPr>
      <w:r w:rsidRPr="004D2C99">
        <w:rPr>
          <w:rFonts w:ascii="Arial" w:hAnsi="Arial" w:cs="Arial"/>
          <w:sz w:val="22"/>
          <w:szCs w:val="22"/>
          <w:lang w:val="en-GB"/>
        </w:rPr>
        <w:t>The People’s Bank of China has incorporated green bonds and green loans into Macro-Prudential Assessments, and in June 2018 announced an expansion of the Medium-term Lending Facility to include green loans and green bonds.</w:t>
      </w:r>
    </w:p>
    <w:p w14:paraId="7E8C4E37" w14:textId="77540D58" w:rsidR="00D93DF1" w:rsidRPr="004D2C99" w:rsidRDefault="0081103F" w:rsidP="00263659">
      <w:pPr>
        <w:pStyle w:val="NoSpacing"/>
        <w:numPr>
          <w:ilvl w:val="0"/>
          <w:numId w:val="20"/>
        </w:numPr>
        <w:spacing w:after="40"/>
        <w:ind w:left="709" w:hanging="352"/>
        <w:rPr>
          <w:rFonts w:ascii="Arial" w:hAnsi="Arial" w:cs="Arial"/>
          <w:sz w:val="22"/>
          <w:szCs w:val="22"/>
          <w:lang w:val="en-GB"/>
        </w:rPr>
      </w:pPr>
      <w:r w:rsidRPr="004D2C99">
        <w:rPr>
          <w:rFonts w:ascii="Arial" w:hAnsi="Arial" w:cs="Arial"/>
          <w:sz w:val="22"/>
          <w:szCs w:val="22"/>
          <w:lang w:val="en-GB"/>
        </w:rPr>
        <w:t xml:space="preserve">The Bank of England has announced that it </w:t>
      </w:r>
      <w:r w:rsidR="000F6C90" w:rsidRPr="004D2C99">
        <w:rPr>
          <w:rFonts w:ascii="Arial" w:hAnsi="Arial" w:cs="Arial"/>
          <w:sz w:val="22"/>
          <w:szCs w:val="22"/>
          <w:lang w:val="en-GB"/>
        </w:rPr>
        <w:t>will include the impact</w:t>
      </w:r>
      <w:r w:rsidRPr="004D2C99">
        <w:rPr>
          <w:rFonts w:ascii="Arial" w:hAnsi="Arial" w:cs="Arial"/>
          <w:sz w:val="22"/>
          <w:szCs w:val="22"/>
          <w:lang w:val="en-GB"/>
        </w:rPr>
        <w:t xml:space="preserve"> of climate change </w:t>
      </w:r>
      <w:r w:rsidR="000F6C90" w:rsidRPr="004D2C99">
        <w:rPr>
          <w:rFonts w:ascii="Arial" w:hAnsi="Arial" w:cs="Arial"/>
          <w:sz w:val="22"/>
          <w:szCs w:val="22"/>
          <w:lang w:val="en-GB"/>
        </w:rPr>
        <w:t xml:space="preserve">scenarios (including a rise in global temperatures of 4 degrees Celsius) </w:t>
      </w:r>
      <w:r w:rsidRPr="004D2C99">
        <w:rPr>
          <w:rFonts w:ascii="Arial" w:hAnsi="Arial" w:cs="Arial"/>
          <w:sz w:val="22"/>
          <w:szCs w:val="22"/>
          <w:lang w:val="en-GB"/>
        </w:rPr>
        <w:t>in its UK bank</w:t>
      </w:r>
      <w:r w:rsidR="000F6C90" w:rsidRPr="004D2C99">
        <w:rPr>
          <w:rFonts w:ascii="Arial" w:hAnsi="Arial" w:cs="Arial"/>
          <w:sz w:val="22"/>
          <w:szCs w:val="22"/>
          <w:lang w:val="en-GB"/>
        </w:rPr>
        <w:t xml:space="preserve"> and insurer stress tests in 2020</w:t>
      </w:r>
      <w:r w:rsidR="00521960" w:rsidRPr="004D2C99">
        <w:rPr>
          <w:rFonts w:ascii="Arial" w:hAnsi="Arial" w:cs="Arial"/>
          <w:sz w:val="22"/>
          <w:szCs w:val="22"/>
          <w:lang w:val="en-GB"/>
        </w:rPr>
        <w:t>.</w:t>
      </w:r>
    </w:p>
    <w:p w14:paraId="10BCA71E" w14:textId="77777777" w:rsidR="00250731" w:rsidRPr="004D2C99" w:rsidRDefault="00250731" w:rsidP="00DD2E51">
      <w:pPr>
        <w:pStyle w:val="NoSpacing"/>
        <w:rPr>
          <w:rFonts w:ascii="Arial" w:hAnsi="Arial" w:cs="Arial"/>
          <w:sz w:val="22"/>
          <w:szCs w:val="22"/>
          <w:lang w:val="en-GB"/>
        </w:rPr>
      </w:pPr>
    </w:p>
    <w:p w14:paraId="65468D2F" w14:textId="39E54748" w:rsidR="00250731" w:rsidRPr="004D2C99" w:rsidRDefault="00AC3BED" w:rsidP="00E21651">
      <w:pPr>
        <w:pStyle w:val="NoSpacing"/>
        <w:rPr>
          <w:rFonts w:ascii="Arial" w:hAnsi="Arial" w:cs="Arial"/>
          <w:sz w:val="22"/>
          <w:szCs w:val="22"/>
          <w:lang w:val="en-GB"/>
        </w:rPr>
      </w:pPr>
      <w:r w:rsidRPr="004D2C99">
        <w:rPr>
          <w:rFonts w:ascii="Arial" w:hAnsi="Arial" w:cs="Arial"/>
          <w:sz w:val="22"/>
          <w:szCs w:val="22"/>
          <w:lang w:val="en-GB"/>
        </w:rPr>
        <w:t>Green and sustainable</w:t>
      </w:r>
      <w:r w:rsidR="00DD2E51" w:rsidRPr="004D2C99">
        <w:rPr>
          <w:rFonts w:ascii="Arial" w:hAnsi="Arial" w:cs="Arial"/>
          <w:sz w:val="22"/>
          <w:szCs w:val="22"/>
          <w:lang w:val="en-GB"/>
        </w:rPr>
        <w:t xml:space="preserve"> finance </w:t>
      </w:r>
      <w:r w:rsidRPr="004D2C99">
        <w:rPr>
          <w:rFonts w:ascii="Arial" w:hAnsi="Arial" w:cs="Arial"/>
          <w:sz w:val="22"/>
          <w:szCs w:val="22"/>
          <w:lang w:val="en-GB"/>
        </w:rPr>
        <w:t>are</w:t>
      </w:r>
      <w:r w:rsidR="00DD2E51" w:rsidRPr="004D2C99">
        <w:rPr>
          <w:rFonts w:ascii="Arial" w:hAnsi="Arial" w:cs="Arial"/>
          <w:sz w:val="22"/>
          <w:szCs w:val="22"/>
          <w:lang w:val="en-GB"/>
        </w:rPr>
        <w:t xml:space="preserve"> growing rapidly</w:t>
      </w:r>
      <w:r w:rsidRPr="004D2C99">
        <w:rPr>
          <w:rFonts w:ascii="Arial" w:hAnsi="Arial" w:cs="Arial"/>
          <w:sz w:val="22"/>
          <w:szCs w:val="22"/>
          <w:lang w:val="en-GB"/>
        </w:rPr>
        <w:t>, therefore,</w:t>
      </w:r>
      <w:r w:rsidR="00DD2E51" w:rsidRPr="004D2C99">
        <w:rPr>
          <w:rFonts w:ascii="Arial" w:hAnsi="Arial" w:cs="Arial"/>
          <w:sz w:val="22"/>
          <w:szCs w:val="22"/>
          <w:lang w:val="en-GB"/>
        </w:rPr>
        <w:t xml:space="preserve"> and there are very significant commercial opportunities for </w:t>
      </w:r>
      <w:r w:rsidR="00250731" w:rsidRPr="004D2C99">
        <w:rPr>
          <w:rFonts w:ascii="Arial" w:hAnsi="Arial" w:cs="Arial"/>
          <w:sz w:val="22"/>
          <w:szCs w:val="22"/>
          <w:lang w:val="en-GB"/>
        </w:rPr>
        <w:t xml:space="preserve">banks, investment funds, insurers and other financial services organisations to support the transition to a </w:t>
      </w:r>
      <w:r w:rsidRPr="004D2C99">
        <w:rPr>
          <w:rFonts w:ascii="Arial" w:hAnsi="Arial" w:cs="Arial"/>
          <w:sz w:val="22"/>
          <w:szCs w:val="22"/>
          <w:lang w:val="en-GB"/>
        </w:rPr>
        <w:t xml:space="preserve">sustainable, </w:t>
      </w:r>
      <w:r w:rsidR="00250731" w:rsidRPr="004D2C99">
        <w:rPr>
          <w:rFonts w:ascii="Arial" w:hAnsi="Arial" w:cs="Arial"/>
          <w:sz w:val="22"/>
          <w:szCs w:val="22"/>
          <w:lang w:val="en-GB"/>
        </w:rPr>
        <w:t>low</w:t>
      </w:r>
      <w:r w:rsidR="00F46285" w:rsidRPr="004D2C99">
        <w:rPr>
          <w:rFonts w:ascii="Arial" w:hAnsi="Arial" w:cs="Arial"/>
          <w:sz w:val="22"/>
          <w:szCs w:val="22"/>
          <w:lang w:val="en-GB"/>
        </w:rPr>
        <w:t>-</w:t>
      </w:r>
      <w:r w:rsidR="00250731" w:rsidRPr="004D2C99">
        <w:rPr>
          <w:rFonts w:ascii="Arial" w:hAnsi="Arial" w:cs="Arial"/>
          <w:sz w:val="22"/>
          <w:szCs w:val="22"/>
          <w:lang w:val="en-GB"/>
        </w:rPr>
        <w:t xml:space="preserve">carbon world. </w:t>
      </w:r>
      <w:r w:rsidR="00DD2E51" w:rsidRPr="004D2C99">
        <w:rPr>
          <w:rFonts w:ascii="Arial" w:hAnsi="Arial" w:cs="Arial"/>
          <w:sz w:val="22"/>
          <w:szCs w:val="22"/>
          <w:lang w:val="en-GB"/>
        </w:rPr>
        <w:t>Despite rapid growth in recent year</w:t>
      </w:r>
      <w:r w:rsidR="00250731" w:rsidRPr="004D2C99">
        <w:rPr>
          <w:rFonts w:ascii="Arial" w:hAnsi="Arial" w:cs="Arial"/>
          <w:sz w:val="22"/>
          <w:szCs w:val="22"/>
          <w:lang w:val="en-GB"/>
        </w:rPr>
        <w:t xml:space="preserve">s, </w:t>
      </w:r>
      <w:r w:rsidR="00521960" w:rsidRPr="004D2C99">
        <w:rPr>
          <w:rFonts w:ascii="Arial" w:hAnsi="Arial" w:cs="Arial"/>
          <w:sz w:val="22"/>
          <w:szCs w:val="22"/>
          <w:lang w:val="en-GB"/>
        </w:rPr>
        <w:t xml:space="preserve">however, </w:t>
      </w:r>
      <w:r w:rsidR="00250731" w:rsidRPr="004D2C99">
        <w:rPr>
          <w:rFonts w:ascii="Arial" w:hAnsi="Arial" w:cs="Arial"/>
          <w:sz w:val="22"/>
          <w:szCs w:val="22"/>
          <w:lang w:val="en-GB"/>
        </w:rPr>
        <w:t xml:space="preserve">there is </w:t>
      </w:r>
      <w:r w:rsidR="00DD2E51" w:rsidRPr="004D2C99">
        <w:rPr>
          <w:rFonts w:ascii="Arial" w:hAnsi="Arial" w:cs="Arial"/>
          <w:sz w:val="22"/>
          <w:szCs w:val="22"/>
          <w:lang w:val="en-GB"/>
        </w:rPr>
        <w:t>still a very substan</w:t>
      </w:r>
      <w:r w:rsidR="00250731" w:rsidRPr="004D2C99">
        <w:rPr>
          <w:rFonts w:ascii="Arial" w:hAnsi="Arial" w:cs="Arial"/>
          <w:sz w:val="22"/>
          <w:szCs w:val="22"/>
          <w:lang w:val="en-GB"/>
        </w:rPr>
        <w:t>tial investment gap</w:t>
      </w:r>
      <w:r w:rsidR="00521960" w:rsidRPr="004D2C99">
        <w:rPr>
          <w:rFonts w:ascii="Arial" w:hAnsi="Arial" w:cs="Arial"/>
          <w:sz w:val="22"/>
          <w:szCs w:val="22"/>
          <w:lang w:val="en-GB"/>
        </w:rPr>
        <w:t>.</w:t>
      </w:r>
      <w:r w:rsidR="00250731" w:rsidRPr="004D2C99">
        <w:rPr>
          <w:rFonts w:ascii="Arial" w:hAnsi="Arial" w:cs="Arial"/>
          <w:sz w:val="22"/>
          <w:szCs w:val="22"/>
          <w:lang w:val="en-GB"/>
        </w:rPr>
        <w:t xml:space="preserve"> </w:t>
      </w:r>
      <w:r w:rsidR="00DD2E51" w:rsidRPr="004D2C99">
        <w:rPr>
          <w:rFonts w:ascii="Arial" w:hAnsi="Arial" w:cs="Arial"/>
          <w:sz w:val="22"/>
          <w:szCs w:val="22"/>
          <w:lang w:val="en-GB"/>
        </w:rPr>
        <w:t xml:space="preserve">The scale of the challenge is beyond that of public finances alone, and, given the commitments made by the majority of national governments, a significant increase in support from the financial services sector is required </w:t>
      </w:r>
      <w:r w:rsidR="00250731" w:rsidRPr="004D2C99">
        <w:rPr>
          <w:rFonts w:ascii="Arial" w:hAnsi="Arial" w:cs="Arial"/>
          <w:sz w:val="22"/>
          <w:szCs w:val="22"/>
          <w:lang w:val="en-GB"/>
        </w:rPr>
        <w:t xml:space="preserve">to achieve the objectives set. The scale of the challenge and speed of response required has grown since the </w:t>
      </w:r>
      <w:r w:rsidR="00A415F1" w:rsidRPr="004D2C99">
        <w:rPr>
          <w:rFonts w:ascii="Arial" w:hAnsi="Arial" w:cs="Arial"/>
          <w:sz w:val="22"/>
          <w:szCs w:val="22"/>
          <w:lang w:val="en-GB"/>
        </w:rPr>
        <w:t xml:space="preserve">announcement of the </w:t>
      </w:r>
      <w:r w:rsidR="00250731" w:rsidRPr="004D2C99">
        <w:rPr>
          <w:rFonts w:ascii="Arial" w:hAnsi="Arial" w:cs="Arial"/>
          <w:sz w:val="22"/>
          <w:szCs w:val="22"/>
          <w:lang w:val="en-GB"/>
        </w:rPr>
        <w:t>2015 Paris Agreement target of limiting global warming to less than 2 degrees, which would require reducing emissions to net zero by 2070</w:t>
      </w:r>
      <w:r w:rsidR="00A415F1" w:rsidRPr="004D2C99">
        <w:rPr>
          <w:rFonts w:ascii="Arial" w:hAnsi="Arial" w:cs="Arial"/>
          <w:sz w:val="22"/>
          <w:szCs w:val="22"/>
          <w:lang w:val="en-GB"/>
        </w:rPr>
        <w:t>,</w:t>
      </w:r>
      <w:r w:rsidR="00250731" w:rsidRPr="004D2C99">
        <w:rPr>
          <w:rFonts w:ascii="Arial" w:hAnsi="Arial" w:cs="Arial"/>
          <w:sz w:val="22"/>
          <w:szCs w:val="22"/>
          <w:lang w:val="en-GB"/>
        </w:rPr>
        <w:t xml:space="preserve"> </w:t>
      </w:r>
      <w:r w:rsidR="00A415F1" w:rsidRPr="004D2C99">
        <w:rPr>
          <w:rFonts w:ascii="Arial" w:hAnsi="Arial" w:cs="Arial"/>
          <w:sz w:val="22"/>
          <w:szCs w:val="22"/>
          <w:lang w:val="en-GB"/>
        </w:rPr>
        <w:t xml:space="preserve">along </w:t>
      </w:r>
      <w:r w:rsidR="00250731" w:rsidRPr="004D2C99">
        <w:rPr>
          <w:rFonts w:ascii="Arial" w:hAnsi="Arial" w:cs="Arial"/>
          <w:sz w:val="22"/>
          <w:szCs w:val="22"/>
          <w:lang w:val="en-GB"/>
        </w:rPr>
        <w:t xml:space="preserve">with the October 2018 Intergovernmental Panel on Climate Change (IPCC) report recommending limiting global temperature rises to 1.5 degrees.  </w:t>
      </w:r>
    </w:p>
    <w:p w14:paraId="5EA33524" w14:textId="77777777" w:rsidR="00250731" w:rsidRPr="004D2C99" w:rsidRDefault="00250731" w:rsidP="00521960">
      <w:pPr>
        <w:pStyle w:val="NoSpacing"/>
        <w:rPr>
          <w:rFonts w:ascii="Arial" w:hAnsi="Arial" w:cs="Arial"/>
          <w:sz w:val="22"/>
          <w:szCs w:val="22"/>
          <w:lang w:val="en-GB"/>
        </w:rPr>
      </w:pPr>
    </w:p>
    <w:p w14:paraId="5E46E023" w14:textId="5F07BF23" w:rsidR="00DD2E51" w:rsidRPr="004D2C99" w:rsidRDefault="00DD2E51" w:rsidP="00E21651">
      <w:pPr>
        <w:pStyle w:val="NoSpacing"/>
        <w:rPr>
          <w:rFonts w:ascii="Arial" w:hAnsi="Arial" w:cs="Arial"/>
          <w:sz w:val="22"/>
          <w:szCs w:val="22"/>
          <w:lang w:val="en-GB"/>
        </w:rPr>
      </w:pPr>
      <w:r w:rsidRPr="004D2C99">
        <w:rPr>
          <w:rFonts w:ascii="Arial" w:hAnsi="Arial" w:cs="Arial"/>
          <w:sz w:val="22"/>
          <w:szCs w:val="22"/>
          <w:lang w:val="en-GB"/>
        </w:rPr>
        <w:t xml:space="preserve">This is not only a commercial opportunity for the financial services sector, </w:t>
      </w:r>
      <w:r w:rsidR="00250731" w:rsidRPr="004D2C99">
        <w:rPr>
          <w:rFonts w:ascii="Arial" w:hAnsi="Arial" w:cs="Arial"/>
          <w:sz w:val="22"/>
          <w:szCs w:val="22"/>
          <w:lang w:val="en-GB"/>
        </w:rPr>
        <w:t>however.  Importantly, it</w:t>
      </w:r>
      <w:r w:rsidRPr="004D2C99">
        <w:rPr>
          <w:rFonts w:ascii="Arial" w:hAnsi="Arial" w:cs="Arial"/>
          <w:sz w:val="22"/>
          <w:szCs w:val="22"/>
          <w:lang w:val="en-GB"/>
        </w:rPr>
        <w:t xml:space="preserve"> </w:t>
      </w:r>
      <w:r w:rsidR="00521960" w:rsidRPr="004D2C99">
        <w:rPr>
          <w:rFonts w:ascii="Arial" w:hAnsi="Arial" w:cs="Arial"/>
          <w:sz w:val="22"/>
          <w:szCs w:val="22"/>
          <w:lang w:val="en-GB"/>
        </w:rPr>
        <w:t xml:space="preserve">is </w:t>
      </w:r>
      <w:r w:rsidRPr="004D2C99">
        <w:rPr>
          <w:rFonts w:ascii="Arial" w:hAnsi="Arial" w:cs="Arial"/>
          <w:sz w:val="22"/>
          <w:szCs w:val="22"/>
          <w:lang w:val="en-GB"/>
        </w:rPr>
        <w:t xml:space="preserve">also an opportunity for the sector to demonstrate its social purpose, by playing a key role in </w:t>
      </w:r>
      <w:r w:rsidR="00250731" w:rsidRPr="004D2C99">
        <w:rPr>
          <w:rFonts w:ascii="Arial" w:hAnsi="Arial" w:cs="Arial"/>
          <w:sz w:val="22"/>
          <w:szCs w:val="22"/>
          <w:lang w:val="en-GB"/>
        </w:rPr>
        <w:t>the transition to a low</w:t>
      </w:r>
      <w:r w:rsidR="00F46285" w:rsidRPr="004D2C99">
        <w:rPr>
          <w:rFonts w:ascii="Arial" w:hAnsi="Arial" w:cs="Arial"/>
          <w:sz w:val="22"/>
          <w:szCs w:val="22"/>
          <w:lang w:val="en-GB"/>
        </w:rPr>
        <w:t>-</w:t>
      </w:r>
      <w:r w:rsidR="00250731" w:rsidRPr="004D2C99">
        <w:rPr>
          <w:rFonts w:ascii="Arial" w:hAnsi="Arial" w:cs="Arial"/>
          <w:sz w:val="22"/>
          <w:szCs w:val="22"/>
          <w:lang w:val="en-GB"/>
        </w:rPr>
        <w:t xml:space="preserve">carbon economy and a more </w:t>
      </w:r>
      <w:r w:rsidRPr="004D2C99">
        <w:rPr>
          <w:rFonts w:ascii="Arial" w:hAnsi="Arial" w:cs="Arial"/>
          <w:sz w:val="22"/>
          <w:szCs w:val="22"/>
          <w:lang w:val="en-GB"/>
        </w:rPr>
        <w:t>sustainable world.</w:t>
      </w:r>
      <w:r w:rsidR="00DC70DE" w:rsidRPr="004D2C99">
        <w:rPr>
          <w:rFonts w:ascii="Arial" w:hAnsi="Arial" w:cs="Arial"/>
          <w:sz w:val="22"/>
          <w:szCs w:val="22"/>
          <w:lang w:val="en-GB"/>
        </w:rPr>
        <w:t xml:space="preserve">  By supporting activities, organisations and industries t</w:t>
      </w:r>
      <w:r w:rsidR="00963B5C" w:rsidRPr="004D2C99">
        <w:rPr>
          <w:rFonts w:ascii="Arial" w:hAnsi="Arial" w:cs="Arial"/>
          <w:sz w:val="22"/>
          <w:szCs w:val="22"/>
          <w:lang w:val="en-GB"/>
        </w:rPr>
        <w:t xml:space="preserve">hat can mitigate climate change, </w:t>
      </w:r>
      <w:r w:rsidR="00DC70DE" w:rsidRPr="004D2C99">
        <w:rPr>
          <w:rFonts w:ascii="Arial" w:hAnsi="Arial" w:cs="Arial"/>
          <w:sz w:val="22"/>
          <w:szCs w:val="22"/>
          <w:lang w:val="en-GB"/>
        </w:rPr>
        <w:t xml:space="preserve">help individuals and communities adapt to the effects of climate change, </w:t>
      </w:r>
      <w:r w:rsidR="00963B5C" w:rsidRPr="004D2C99">
        <w:rPr>
          <w:rFonts w:ascii="Arial" w:hAnsi="Arial" w:cs="Arial"/>
          <w:sz w:val="22"/>
          <w:szCs w:val="22"/>
          <w:lang w:val="en-GB"/>
        </w:rPr>
        <w:t xml:space="preserve">and support other long-term social and economic goals, </w:t>
      </w:r>
      <w:r w:rsidR="00DC70DE" w:rsidRPr="004D2C99">
        <w:rPr>
          <w:rFonts w:ascii="Arial" w:hAnsi="Arial" w:cs="Arial"/>
          <w:sz w:val="22"/>
          <w:szCs w:val="22"/>
          <w:lang w:val="en-GB"/>
        </w:rPr>
        <w:t>financial services organisations can help solve some of the world’s, and local communities’, greatest challenges.</w:t>
      </w:r>
    </w:p>
    <w:p w14:paraId="68A50A75" w14:textId="77777777" w:rsidR="0086730A" w:rsidRPr="004D2C99" w:rsidRDefault="0086730A" w:rsidP="0086730A">
      <w:pPr>
        <w:pStyle w:val="NoSpacing"/>
        <w:rPr>
          <w:rFonts w:ascii="Arial" w:hAnsi="Arial" w:cs="Arial"/>
          <w:sz w:val="22"/>
          <w:szCs w:val="22"/>
          <w:lang w:val="en-GB"/>
        </w:rPr>
      </w:pPr>
    </w:p>
    <w:p w14:paraId="13788AAE" w14:textId="473C831F" w:rsidR="00A411FF" w:rsidRPr="004D2C99" w:rsidRDefault="0086730A" w:rsidP="00E21651">
      <w:pPr>
        <w:pStyle w:val="NoSpacing"/>
        <w:rPr>
          <w:rFonts w:ascii="Arial" w:hAnsi="Arial" w:cs="Arial"/>
          <w:sz w:val="22"/>
          <w:szCs w:val="22"/>
          <w:lang w:val="en-GB"/>
        </w:rPr>
      </w:pPr>
      <w:r w:rsidRPr="004D2C99">
        <w:rPr>
          <w:rFonts w:ascii="Arial" w:hAnsi="Arial" w:cs="Arial"/>
          <w:sz w:val="22"/>
          <w:szCs w:val="22"/>
          <w:lang w:val="en-GB"/>
        </w:rPr>
        <w:t xml:space="preserve">International and national institutions, and financial services firms large and small, have key roles to play in addressing these challenges and supporting the transition to a </w:t>
      </w:r>
      <w:r w:rsidR="00963B5C" w:rsidRPr="004D2C99">
        <w:rPr>
          <w:rFonts w:ascii="Arial" w:hAnsi="Arial" w:cs="Arial"/>
          <w:sz w:val="22"/>
          <w:szCs w:val="22"/>
          <w:lang w:val="en-GB"/>
        </w:rPr>
        <w:t xml:space="preserve">sustainable, </w:t>
      </w:r>
      <w:r w:rsidRPr="004D2C99">
        <w:rPr>
          <w:rFonts w:ascii="Arial" w:hAnsi="Arial" w:cs="Arial"/>
          <w:sz w:val="22"/>
          <w:szCs w:val="22"/>
          <w:lang w:val="en-GB"/>
        </w:rPr>
        <w:t>low</w:t>
      </w:r>
      <w:r w:rsidR="00CD37B1" w:rsidRPr="004D2C99">
        <w:rPr>
          <w:rFonts w:ascii="Arial" w:hAnsi="Arial" w:cs="Arial"/>
          <w:sz w:val="22"/>
          <w:szCs w:val="22"/>
          <w:lang w:val="en-GB"/>
        </w:rPr>
        <w:t>-</w:t>
      </w:r>
      <w:r w:rsidRPr="004D2C99">
        <w:rPr>
          <w:rFonts w:ascii="Arial" w:hAnsi="Arial" w:cs="Arial"/>
          <w:sz w:val="22"/>
          <w:szCs w:val="22"/>
          <w:lang w:val="en-GB"/>
        </w:rPr>
        <w:t xml:space="preserve">carbon world. Individual finance professionals also have a vital role. </w:t>
      </w:r>
      <w:r w:rsidR="00A411FF" w:rsidRPr="004D2C99">
        <w:rPr>
          <w:rFonts w:ascii="Arial" w:hAnsi="Arial" w:cs="Arial"/>
          <w:sz w:val="22"/>
          <w:szCs w:val="22"/>
          <w:lang w:val="en-GB"/>
        </w:rPr>
        <w:t xml:space="preserve">As </w:t>
      </w:r>
      <w:r w:rsidR="00B22C4A" w:rsidRPr="004D2C99">
        <w:rPr>
          <w:rFonts w:ascii="Arial" w:hAnsi="Arial" w:cs="Arial"/>
          <w:sz w:val="22"/>
          <w:szCs w:val="22"/>
          <w:lang w:val="en-GB"/>
        </w:rPr>
        <w:t xml:space="preserve">we will explore in Chapter 12, </w:t>
      </w:r>
      <w:r w:rsidR="00A411FF" w:rsidRPr="004D2C99">
        <w:rPr>
          <w:rFonts w:ascii="Arial" w:hAnsi="Arial" w:cs="Arial"/>
          <w:sz w:val="22"/>
          <w:szCs w:val="22"/>
          <w:lang w:val="en-GB"/>
        </w:rPr>
        <w:t xml:space="preserve">change is ultimately led by individuals, and the changes needed to embed </w:t>
      </w:r>
      <w:r w:rsidR="00B22C4A" w:rsidRPr="004D2C99">
        <w:rPr>
          <w:rFonts w:ascii="Arial" w:hAnsi="Arial" w:cs="Arial"/>
          <w:sz w:val="22"/>
          <w:szCs w:val="22"/>
          <w:lang w:val="en-GB"/>
        </w:rPr>
        <w:t xml:space="preserve">and mainstream </w:t>
      </w:r>
      <w:r w:rsidR="00A411FF" w:rsidRPr="004D2C99">
        <w:rPr>
          <w:rFonts w:ascii="Arial" w:hAnsi="Arial" w:cs="Arial"/>
          <w:sz w:val="22"/>
          <w:szCs w:val="22"/>
          <w:lang w:val="en-GB"/>
        </w:rPr>
        <w:t xml:space="preserve">green </w:t>
      </w:r>
      <w:r w:rsidR="00AC3BED" w:rsidRPr="004D2C99">
        <w:rPr>
          <w:rFonts w:ascii="Arial" w:hAnsi="Arial" w:cs="Arial"/>
          <w:sz w:val="22"/>
          <w:szCs w:val="22"/>
          <w:lang w:val="en-GB"/>
        </w:rPr>
        <w:t xml:space="preserve">and sustainable </w:t>
      </w:r>
      <w:r w:rsidR="00A411FF" w:rsidRPr="004D2C99">
        <w:rPr>
          <w:rFonts w:ascii="Arial" w:hAnsi="Arial" w:cs="Arial"/>
          <w:sz w:val="22"/>
          <w:szCs w:val="22"/>
          <w:lang w:val="en-GB"/>
        </w:rPr>
        <w:t xml:space="preserve">finance principles and practice within financial services requires finance professionals with </w:t>
      </w:r>
      <w:r w:rsidR="00521960" w:rsidRPr="004D2C99">
        <w:rPr>
          <w:rFonts w:ascii="Arial" w:hAnsi="Arial" w:cs="Arial"/>
          <w:sz w:val="22"/>
          <w:szCs w:val="22"/>
          <w:lang w:val="en-GB"/>
        </w:rPr>
        <w:t xml:space="preserve">the </w:t>
      </w:r>
      <w:r w:rsidR="00A411FF" w:rsidRPr="004D2C99">
        <w:rPr>
          <w:rFonts w:ascii="Arial" w:hAnsi="Arial" w:cs="Arial"/>
          <w:sz w:val="22"/>
          <w:szCs w:val="22"/>
          <w:lang w:val="en-GB"/>
        </w:rPr>
        <w:t xml:space="preserve">relevant knowledge and skills to </w:t>
      </w:r>
      <w:r w:rsidR="00521960" w:rsidRPr="004D2C99">
        <w:rPr>
          <w:rFonts w:ascii="Arial" w:hAnsi="Arial" w:cs="Arial"/>
          <w:sz w:val="22"/>
          <w:szCs w:val="22"/>
          <w:lang w:val="en-GB"/>
        </w:rPr>
        <w:t xml:space="preserve">be able to </w:t>
      </w:r>
      <w:r w:rsidR="00A411FF" w:rsidRPr="004D2C99">
        <w:rPr>
          <w:rFonts w:ascii="Arial" w:hAnsi="Arial" w:cs="Arial"/>
          <w:sz w:val="22"/>
          <w:szCs w:val="22"/>
          <w:lang w:val="en-GB"/>
        </w:rPr>
        <w:t xml:space="preserve">develop and deploy products, services and tools that can mobilise capital to support the transition. Enhancing the role of the individual Green </w:t>
      </w:r>
      <w:r w:rsidR="00AC3BED" w:rsidRPr="004D2C99">
        <w:rPr>
          <w:rFonts w:ascii="Arial" w:hAnsi="Arial" w:cs="Arial"/>
          <w:sz w:val="22"/>
          <w:szCs w:val="22"/>
          <w:lang w:val="en-GB"/>
        </w:rPr>
        <w:t xml:space="preserve">and Sustainable </w:t>
      </w:r>
      <w:r w:rsidR="00A411FF" w:rsidRPr="004D2C99">
        <w:rPr>
          <w:rFonts w:ascii="Arial" w:hAnsi="Arial" w:cs="Arial"/>
          <w:sz w:val="22"/>
          <w:szCs w:val="22"/>
          <w:lang w:val="en-GB"/>
        </w:rPr>
        <w:t xml:space="preserve">Finance </w:t>
      </w:r>
      <w:proofErr w:type="spellStart"/>
      <w:r w:rsidR="00A411FF" w:rsidRPr="004D2C99">
        <w:rPr>
          <w:rFonts w:ascii="Arial" w:hAnsi="Arial" w:cs="Arial"/>
          <w:sz w:val="22"/>
          <w:szCs w:val="22"/>
          <w:lang w:val="en-GB"/>
        </w:rPr>
        <w:t>Professional</w:t>
      </w:r>
      <w:r w:rsidR="00B22C4A" w:rsidRPr="004D2C99">
        <w:rPr>
          <w:rFonts w:ascii="Arial" w:hAnsi="Arial" w:cs="Arial"/>
          <w:sz w:val="22"/>
          <w:szCs w:val="22"/>
          <w:vertAlign w:val="superscript"/>
          <w:lang w:val="en-GB"/>
        </w:rPr>
        <w:t>TM</w:t>
      </w:r>
      <w:proofErr w:type="spellEnd"/>
      <w:r w:rsidR="00A411FF" w:rsidRPr="004D2C99">
        <w:rPr>
          <w:rFonts w:ascii="Arial" w:hAnsi="Arial" w:cs="Arial"/>
          <w:sz w:val="22"/>
          <w:szCs w:val="22"/>
          <w:lang w:val="en-GB"/>
        </w:rPr>
        <w:t xml:space="preserve">, and developing a global network of Green </w:t>
      </w:r>
      <w:r w:rsidR="00AC3BED" w:rsidRPr="004D2C99">
        <w:rPr>
          <w:rFonts w:ascii="Arial" w:hAnsi="Arial" w:cs="Arial"/>
          <w:sz w:val="22"/>
          <w:szCs w:val="22"/>
          <w:lang w:val="en-GB"/>
        </w:rPr>
        <w:t xml:space="preserve">and Sustainable </w:t>
      </w:r>
      <w:r w:rsidR="00A411FF" w:rsidRPr="004D2C99">
        <w:rPr>
          <w:rFonts w:ascii="Arial" w:hAnsi="Arial" w:cs="Arial"/>
          <w:sz w:val="22"/>
          <w:szCs w:val="22"/>
          <w:lang w:val="en-GB"/>
        </w:rPr>
        <w:t xml:space="preserve">Finance </w:t>
      </w:r>
      <w:proofErr w:type="spellStart"/>
      <w:r w:rsidR="00A411FF" w:rsidRPr="004D2C99">
        <w:rPr>
          <w:rFonts w:ascii="Arial" w:hAnsi="Arial" w:cs="Arial"/>
          <w:sz w:val="22"/>
          <w:szCs w:val="22"/>
          <w:lang w:val="en-GB"/>
        </w:rPr>
        <w:t>Professionals</w:t>
      </w:r>
      <w:r w:rsidR="00B22C4A" w:rsidRPr="004D2C99">
        <w:rPr>
          <w:rFonts w:ascii="Arial" w:hAnsi="Arial" w:cs="Arial"/>
          <w:sz w:val="22"/>
          <w:szCs w:val="22"/>
          <w:vertAlign w:val="superscript"/>
          <w:lang w:val="en-GB"/>
        </w:rPr>
        <w:t>TM</w:t>
      </w:r>
      <w:proofErr w:type="spellEnd"/>
      <w:r w:rsidR="00A411FF" w:rsidRPr="004D2C99">
        <w:rPr>
          <w:rFonts w:ascii="Arial" w:hAnsi="Arial" w:cs="Arial"/>
          <w:sz w:val="22"/>
          <w:szCs w:val="22"/>
          <w:lang w:val="en-GB"/>
        </w:rPr>
        <w:t xml:space="preserve">, </w:t>
      </w:r>
      <w:r w:rsidR="00147BD0" w:rsidRPr="004D2C99">
        <w:rPr>
          <w:rFonts w:ascii="Arial" w:hAnsi="Arial" w:cs="Arial"/>
          <w:sz w:val="22"/>
          <w:szCs w:val="22"/>
          <w:lang w:val="en-GB"/>
        </w:rPr>
        <w:t>is key to</w:t>
      </w:r>
      <w:r w:rsidR="00A411FF" w:rsidRPr="004D2C99">
        <w:rPr>
          <w:rFonts w:ascii="Arial" w:hAnsi="Arial" w:cs="Arial"/>
          <w:sz w:val="22"/>
          <w:szCs w:val="22"/>
          <w:lang w:val="en-GB"/>
        </w:rPr>
        <w:t xml:space="preserve"> mainstreaming green</w:t>
      </w:r>
      <w:r w:rsidR="00AC3BED" w:rsidRPr="004D2C99">
        <w:rPr>
          <w:rFonts w:ascii="Arial" w:hAnsi="Arial" w:cs="Arial"/>
          <w:sz w:val="22"/>
          <w:szCs w:val="22"/>
          <w:lang w:val="en-GB"/>
        </w:rPr>
        <w:t xml:space="preserve"> and sustainable</w:t>
      </w:r>
      <w:r w:rsidR="00A411FF" w:rsidRPr="004D2C99">
        <w:rPr>
          <w:rFonts w:ascii="Arial" w:hAnsi="Arial" w:cs="Arial"/>
          <w:sz w:val="22"/>
          <w:szCs w:val="22"/>
          <w:lang w:val="en-GB"/>
        </w:rPr>
        <w:t xml:space="preserve"> finance.</w:t>
      </w:r>
    </w:p>
    <w:p w14:paraId="601186A4" w14:textId="77777777" w:rsidR="00DD2E51" w:rsidRPr="004D2C99" w:rsidRDefault="00DD2E51" w:rsidP="00521960">
      <w:pPr>
        <w:pStyle w:val="NoSpacing"/>
        <w:rPr>
          <w:rFonts w:ascii="Arial" w:hAnsi="Arial" w:cs="Arial"/>
          <w:sz w:val="22"/>
          <w:szCs w:val="22"/>
          <w:lang w:val="en-GB"/>
        </w:rPr>
      </w:pPr>
    </w:p>
    <w:p w14:paraId="1B6718F2" w14:textId="319841DA" w:rsidR="00DD2E51" w:rsidRPr="004D2C99" w:rsidRDefault="00DC70DE" w:rsidP="00E21651">
      <w:pPr>
        <w:pStyle w:val="NoSpacing"/>
        <w:rPr>
          <w:rFonts w:ascii="Arial" w:hAnsi="Arial" w:cs="Arial"/>
          <w:sz w:val="22"/>
          <w:szCs w:val="22"/>
          <w:lang w:val="en-GB"/>
        </w:rPr>
      </w:pPr>
      <w:r w:rsidRPr="004D2C99">
        <w:rPr>
          <w:rFonts w:ascii="Arial" w:hAnsi="Arial" w:cs="Arial"/>
          <w:sz w:val="22"/>
          <w:szCs w:val="22"/>
          <w:lang w:val="en-GB"/>
        </w:rPr>
        <w:t>There</w:t>
      </w:r>
      <w:r w:rsidR="00DD2E51" w:rsidRPr="004D2C99">
        <w:rPr>
          <w:rFonts w:ascii="Arial" w:hAnsi="Arial" w:cs="Arial"/>
          <w:sz w:val="22"/>
          <w:szCs w:val="22"/>
          <w:lang w:val="en-GB"/>
        </w:rPr>
        <w:t xml:space="preserve"> is a long way to go before green </w:t>
      </w:r>
      <w:r w:rsidR="00AC3BED" w:rsidRPr="004D2C99">
        <w:rPr>
          <w:rFonts w:ascii="Arial" w:hAnsi="Arial" w:cs="Arial"/>
          <w:sz w:val="22"/>
          <w:szCs w:val="22"/>
          <w:lang w:val="en-GB"/>
        </w:rPr>
        <w:t xml:space="preserve">and sustainable </w:t>
      </w:r>
      <w:r w:rsidR="00DD2E51" w:rsidRPr="004D2C99">
        <w:rPr>
          <w:rFonts w:ascii="Arial" w:hAnsi="Arial" w:cs="Arial"/>
          <w:sz w:val="22"/>
          <w:szCs w:val="22"/>
          <w:lang w:val="en-GB"/>
        </w:rPr>
        <w:t xml:space="preserve">finance </w:t>
      </w:r>
      <w:r w:rsidR="00147BD0" w:rsidRPr="004D2C99">
        <w:rPr>
          <w:rFonts w:ascii="Arial" w:hAnsi="Arial" w:cs="Arial"/>
          <w:sz w:val="22"/>
          <w:szCs w:val="22"/>
          <w:lang w:val="en-GB"/>
        </w:rPr>
        <w:t>achieves</w:t>
      </w:r>
      <w:r w:rsidR="00DD2E51" w:rsidRPr="004D2C99">
        <w:rPr>
          <w:rFonts w:ascii="Arial" w:hAnsi="Arial" w:cs="Arial"/>
          <w:sz w:val="22"/>
          <w:szCs w:val="22"/>
          <w:lang w:val="en-GB"/>
        </w:rPr>
        <w:t xml:space="preserve"> the </w:t>
      </w:r>
      <w:r w:rsidR="00147BD0" w:rsidRPr="004D2C99">
        <w:rPr>
          <w:rFonts w:ascii="Arial" w:hAnsi="Arial" w:cs="Arial"/>
          <w:sz w:val="22"/>
          <w:szCs w:val="22"/>
          <w:lang w:val="en-GB"/>
        </w:rPr>
        <w:t xml:space="preserve">mainstream </w:t>
      </w:r>
      <w:r w:rsidR="00DD2E51" w:rsidRPr="004D2C99">
        <w:rPr>
          <w:rFonts w:ascii="Arial" w:hAnsi="Arial" w:cs="Arial"/>
          <w:sz w:val="22"/>
          <w:szCs w:val="22"/>
          <w:lang w:val="en-GB"/>
        </w:rPr>
        <w:t xml:space="preserve">scale and effectiveness necessary to address our biggest environmental </w:t>
      </w:r>
      <w:r w:rsidR="00AC3BED" w:rsidRPr="004D2C99">
        <w:rPr>
          <w:rFonts w:ascii="Arial" w:hAnsi="Arial" w:cs="Arial"/>
          <w:sz w:val="22"/>
          <w:szCs w:val="22"/>
          <w:lang w:val="en-GB"/>
        </w:rPr>
        <w:t xml:space="preserve">and </w:t>
      </w:r>
      <w:r w:rsidR="00963B5C" w:rsidRPr="004D2C99">
        <w:rPr>
          <w:rFonts w:ascii="Arial" w:hAnsi="Arial" w:cs="Arial"/>
          <w:sz w:val="22"/>
          <w:szCs w:val="22"/>
          <w:lang w:val="en-GB"/>
        </w:rPr>
        <w:t>societal</w:t>
      </w:r>
      <w:r w:rsidR="00AC3BED" w:rsidRPr="004D2C99">
        <w:rPr>
          <w:rFonts w:ascii="Arial" w:hAnsi="Arial" w:cs="Arial"/>
          <w:sz w:val="22"/>
          <w:szCs w:val="22"/>
          <w:lang w:val="en-GB"/>
        </w:rPr>
        <w:t xml:space="preserve"> </w:t>
      </w:r>
      <w:r w:rsidR="00DD2E51" w:rsidRPr="004D2C99">
        <w:rPr>
          <w:rFonts w:ascii="Arial" w:hAnsi="Arial" w:cs="Arial"/>
          <w:sz w:val="22"/>
          <w:szCs w:val="22"/>
          <w:lang w:val="en-GB"/>
        </w:rPr>
        <w:t>challenges</w:t>
      </w:r>
      <w:r w:rsidR="00AC3BED" w:rsidRPr="004D2C99">
        <w:rPr>
          <w:rFonts w:ascii="Arial" w:hAnsi="Arial" w:cs="Arial"/>
          <w:sz w:val="22"/>
          <w:szCs w:val="22"/>
          <w:lang w:val="en-GB"/>
        </w:rPr>
        <w:t>, as set out in the Paris Agreement and UN Sustainable Development Goals.</w:t>
      </w:r>
      <w:r w:rsidR="00963B5C" w:rsidRPr="004D2C99">
        <w:rPr>
          <w:rFonts w:ascii="Arial" w:hAnsi="Arial" w:cs="Arial"/>
          <w:sz w:val="22"/>
          <w:szCs w:val="22"/>
          <w:lang w:val="en-GB"/>
        </w:rPr>
        <w:t xml:space="preserve">  In particular, b</w:t>
      </w:r>
      <w:r w:rsidR="00DD2E51" w:rsidRPr="004D2C99">
        <w:rPr>
          <w:rFonts w:ascii="Arial" w:hAnsi="Arial" w:cs="Arial"/>
          <w:sz w:val="22"/>
          <w:szCs w:val="22"/>
          <w:lang w:val="en-GB"/>
        </w:rPr>
        <w:t xml:space="preserve">anks and investors still provide significant amounts of funding to environmentally </w:t>
      </w:r>
      <w:r w:rsidR="00DD2E51" w:rsidRPr="004D2C99">
        <w:rPr>
          <w:rFonts w:ascii="Arial" w:hAnsi="Arial" w:cs="Arial"/>
          <w:sz w:val="22"/>
          <w:szCs w:val="22"/>
          <w:lang w:val="en-GB"/>
        </w:rPr>
        <w:lastRenderedPageBreak/>
        <w:t xml:space="preserve">destructive activities, including the burning of fossil </w:t>
      </w:r>
      <w:r w:rsidR="00963B5C" w:rsidRPr="004D2C99">
        <w:rPr>
          <w:rFonts w:ascii="Arial" w:hAnsi="Arial" w:cs="Arial"/>
          <w:sz w:val="22"/>
          <w:szCs w:val="22"/>
          <w:lang w:val="en-GB"/>
        </w:rPr>
        <w:t>fuels, that</w:t>
      </w:r>
      <w:r w:rsidR="00147BD0" w:rsidRPr="004D2C99">
        <w:rPr>
          <w:rFonts w:ascii="Arial" w:hAnsi="Arial" w:cs="Arial"/>
          <w:sz w:val="22"/>
          <w:szCs w:val="22"/>
          <w:lang w:val="en-GB"/>
        </w:rPr>
        <w:t xml:space="preserve"> </w:t>
      </w:r>
      <w:r w:rsidR="00963B5C" w:rsidRPr="004D2C99">
        <w:rPr>
          <w:rFonts w:ascii="Arial" w:hAnsi="Arial" w:cs="Arial"/>
          <w:sz w:val="22"/>
          <w:szCs w:val="22"/>
          <w:lang w:val="en-GB"/>
        </w:rPr>
        <w:t>contribute</w:t>
      </w:r>
      <w:r w:rsidR="00DD2E51" w:rsidRPr="004D2C99">
        <w:rPr>
          <w:rFonts w:ascii="Arial" w:hAnsi="Arial" w:cs="Arial"/>
          <w:sz w:val="22"/>
          <w:szCs w:val="22"/>
          <w:lang w:val="en-GB"/>
        </w:rPr>
        <w:t xml:space="preserve"> to </w:t>
      </w:r>
      <w:r w:rsidR="00147BD0" w:rsidRPr="004D2C99">
        <w:rPr>
          <w:rFonts w:ascii="Arial" w:hAnsi="Arial" w:cs="Arial"/>
          <w:sz w:val="22"/>
          <w:szCs w:val="22"/>
          <w:lang w:val="en-GB"/>
        </w:rPr>
        <w:t>potentially</w:t>
      </w:r>
      <w:r w:rsidR="00DD2E51" w:rsidRPr="004D2C99">
        <w:rPr>
          <w:rFonts w:ascii="Arial" w:hAnsi="Arial" w:cs="Arial"/>
          <w:sz w:val="22"/>
          <w:szCs w:val="22"/>
          <w:lang w:val="en-GB"/>
        </w:rPr>
        <w:t xml:space="preserve"> catastrophic climate change</w:t>
      </w:r>
      <w:r w:rsidR="00963B5C" w:rsidRPr="004D2C99">
        <w:rPr>
          <w:rFonts w:ascii="Arial" w:hAnsi="Arial" w:cs="Arial"/>
          <w:sz w:val="22"/>
          <w:szCs w:val="22"/>
          <w:lang w:val="en-GB"/>
        </w:rPr>
        <w:t xml:space="preserve"> and cause significant environmental and social harm</w:t>
      </w:r>
      <w:r w:rsidR="00DD2E51" w:rsidRPr="004D2C99">
        <w:rPr>
          <w:rFonts w:ascii="Arial" w:hAnsi="Arial" w:cs="Arial"/>
          <w:sz w:val="22"/>
          <w:szCs w:val="22"/>
          <w:lang w:val="en-GB"/>
        </w:rPr>
        <w:t xml:space="preserve">. In the next chapter, we will explore the scale of </w:t>
      </w:r>
      <w:r w:rsidR="00963B5C" w:rsidRPr="004D2C99">
        <w:rPr>
          <w:rFonts w:ascii="Arial" w:hAnsi="Arial" w:cs="Arial"/>
          <w:sz w:val="22"/>
          <w:szCs w:val="22"/>
          <w:lang w:val="en-GB"/>
        </w:rPr>
        <w:t>these</w:t>
      </w:r>
      <w:r w:rsidR="00DD2E51" w:rsidRPr="004D2C99">
        <w:rPr>
          <w:rFonts w:ascii="Arial" w:hAnsi="Arial" w:cs="Arial"/>
          <w:sz w:val="22"/>
          <w:szCs w:val="22"/>
          <w:lang w:val="en-GB"/>
        </w:rPr>
        <w:t xml:space="preserve"> environmental </w:t>
      </w:r>
      <w:r w:rsidR="00963B5C" w:rsidRPr="004D2C99">
        <w:rPr>
          <w:rFonts w:ascii="Arial" w:hAnsi="Arial" w:cs="Arial"/>
          <w:sz w:val="22"/>
          <w:szCs w:val="22"/>
          <w:lang w:val="en-GB"/>
        </w:rPr>
        <w:t xml:space="preserve">and related </w:t>
      </w:r>
      <w:r w:rsidR="00DD2E51" w:rsidRPr="004D2C99">
        <w:rPr>
          <w:rFonts w:ascii="Arial" w:hAnsi="Arial" w:cs="Arial"/>
          <w:sz w:val="22"/>
          <w:szCs w:val="22"/>
          <w:lang w:val="en-GB"/>
        </w:rPr>
        <w:t>challenges</w:t>
      </w:r>
      <w:r w:rsidRPr="004D2C99">
        <w:rPr>
          <w:rFonts w:ascii="Arial" w:hAnsi="Arial" w:cs="Arial"/>
          <w:sz w:val="22"/>
          <w:szCs w:val="22"/>
          <w:lang w:val="en-GB"/>
        </w:rPr>
        <w:t>, the science underpinning climate change</w:t>
      </w:r>
      <w:r w:rsidR="00DD2E51" w:rsidRPr="004D2C99">
        <w:rPr>
          <w:rFonts w:ascii="Arial" w:hAnsi="Arial" w:cs="Arial"/>
          <w:sz w:val="22"/>
          <w:szCs w:val="22"/>
          <w:lang w:val="en-GB"/>
        </w:rPr>
        <w:t xml:space="preserve"> and </w:t>
      </w:r>
      <w:r w:rsidRPr="004D2C99">
        <w:rPr>
          <w:rFonts w:ascii="Arial" w:hAnsi="Arial" w:cs="Arial"/>
          <w:sz w:val="22"/>
          <w:szCs w:val="22"/>
          <w:lang w:val="en-GB"/>
        </w:rPr>
        <w:t>the</w:t>
      </w:r>
      <w:r w:rsidR="00DD2E51" w:rsidRPr="004D2C99">
        <w:rPr>
          <w:rFonts w:ascii="Arial" w:hAnsi="Arial" w:cs="Arial"/>
          <w:sz w:val="22"/>
          <w:szCs w:val="22"/>
          <w:lang w:val="en-GB"/>
        </w:rPr>
        <w:t xml:space="preserve"> connections </w:t>
      </w:r>
      <w:r w:rsidRPr="004D2C99">
        <w:rPr>
          <w:rFonts w:ascii="Arial" w:hAnsi="Arial" w:cs="Arial"/>
          <w:sz w:val="22"/>
          <w:szCs w:val="22"/>
          <w:lang w:val="en-GB"/>
        </w:rPr>
        <w:t>between these and</w:t>
      </w:r>
      <w:r w:rsidR="00DD2E51" w:rsidRPr="004D2C99">
        <w:rPr>
          <w:rFonts w:ascii="Arial" w:hAnsi="Arial" w:cs="Arial"/>
          <w:sz w:val="22"/>
          <w:szCs w:val="22"/>
          <w:lang w:val="en-GB"/>
        </w:rPr>
        <w:t xml:space="preserve"> the financial sector.</w:t>
      </w:r>
    </w:p>
    <w:p w14:paraId="7F62AAA8" w14:textId="77777777" w:rsidR="00A411FF" w:rsidRPr="004D2C99" w:rsidRDefault="00A411FF" w:rsidP="00DD2E51">
      <w:pPr>
        <w:pStyle w:val="NoSpacing"/>
        <w:pBdr>
          <w:bottom w:val="single" w:sz="6" w:space="1" w:color="auto"/>
        </w:pBdr>
        <w:rPr>
          <w:rFonts w:ascii="Arial" w:hAnsi="Arial" w:cs="Arial"/>
          <w:sz w:val="22"/>
          <w:szCs w:val="22"/>
          <w:lang w:val="en-GB"/>
        </w:rPr>
      </w:pPr>
    </w:p>
    <w:p w14:paraId="191D39AD" w14:textId="77777777" w:rsidR="00A411FF" w:rsidRPr="004D2C99" w:rsidRDefault="00A411FF" w:rsidP="00DD2E51">
      <w:pPr>
        <w:pStyle w:val="NoSpacing"/>
        <w:pBdr>
          <w:bottom w:val="single" w:sz="6" w:space="1" w:color="auto"/>
        </w:pBdr>
        <w:rPr>
          <w:rFonts w:ascii="Arial" w:hAnsi="Arial" w:cs="Arial"/>
          <w:sz w:val="22"/>
          <w:szCs w:val="22"/>
          <w:lang w:val="en-GB"/>
        </w:rPr>
      </w:pPr>
    </w:p>
    <w:p w14:paraId="113A6C8E" w14:textId="77777777" w:rsidR="00A411FF" w:rsidRPr="004D2C99" w:rsidRDefault="00A411FF" w:rsidP="00DD2E51">
      <w:pPr>
        <w:pStyle w:val="NoSpacing"/>
        <w:pBdr>
          <w:bottom w:val="single" w:sz="6" w:space="1" w:color="auto"/>
        </w:pBdr>
        <w:rPr>
          <w:rFonts w:ascii="Arial" w:hAnsi="Arial" w:cs="Arial"/>
          <w:sz w:val="22"/>
          <w:szCs w:val="22"/>
          <w:lang w:val="en-GB"/>
        </w:rPr>
      </w:pPr>
    </w:p>
    <w:p w14:paraId="648A6659" w14:textId="77777777" w:rsidR="00DD2E51" w:rsidRPr="004D2C99" w:rsidRDefault="00DD2E51" w:rsidP="00DD2E51">
      <w:pPr>
        <w:pStyle w:val="NoSpacing"/>
        <w:rPr>
          <w:rFonts w:ascii="Arial" w:hAnsi="Arial" w:cs="Arial"/>
          <w:sz w:val="22"/>
          <w:szCs w:val="22"/>
          <w:lang w:val="en-GB"/>
        </w:rPr>
      </w:pPr>
    </w:p>
    <w:p w14:paraId="6444EBEA" w14:textId="77777777" w:rsidR="00A411FF" w:rsidRPr="004D2C99" w:rsidRDefault="00A411FF" w:rsidP="00DD2E51">
      <w:pPr>
        <w:pStyle w:val="NoSpacing"/>
        <w:rPr>
          <w:rFonts w:ascii="Arial" w:hAnsi="Arial" w:cs="Arial"/>
          <w:sz w:val="22"/>
          <w:szCs w:val="22"/>
          <w:lang w:val="en-GB"/>
        </w:rPr>
      </w:pPr>
    </w:p>
    <w:p w14:paraId="47CC9B37" w14:textId="77777777" w:rsidR="00775DCE" w:rsidRPr="004D2C99" w:rsidRDefault="00775DCE" w:rsidP="00364E95">
      <w:pPr>
        <w:pStyle w:val="NoSpacing"/>
        <w:outlineLvl w:val="0"/>
        <w:rPr>
          <w:rFonts w:ascii="Arial" w:hAnsi="Arial" w:cs="Arial"/>
          <w:b/>
          <w:szCs w:val="22"/>
          <w:lang w:val="en-GB"/>
        </w:rPr>
      </w:pPr>
    </w:p>
    <w:p w14:paraId="0F6B57B0" w14:textId="77777777" w:rsidR="00775DCE" w:rsidRPr="004D2C99" w:rsidRDefault="00775DCE" w:rsidP="00364E95">
      <w:pPr>
        <w:pStyle w:val="NoSpacing"/>
        <w:outlineLvl w:val="0"/>
        <w:rPr>
          <w:rFonts w:ascii="Arial" w:hAnsi="Arial" w:cs="Arial"/>
          <w:b/>
          <w:szCs w:val="22"/>
          <w:lang w:val="en-GB"/>
        </w:rPr>
      </w:pPr>
    </w:p>
    <w:p w14:paraId="240FB216" w14:textId="77777777" w:rsidR="00775DCE" w:rsidRPr="004D2C99" w:rsidRDefault="00775DCE" w:rsidP="00364E95">
      <w:pPr>
        <w:pStyle w:val="NoSpacing"/>
        <w:outlineLvl w:val="0"/>
        <w:rPr>
          <w:rFonts w:ascii="Arial" w:hAnsi="Arial" w:cs="Arial"/>
          <w:b/>
          <w:szCs w:val="22"/>
          <w:lang w:val="en-GB"/>
        </w:rPr>
      </w:pPr>
    </w:p>
    <w:p w14:paraId="092FC3D9" w14:textId="77777777" w:rsidR="00775DCE" w:rsidRPr="004D2C99" w:rsidRDefault="00775DCE" w:rsidP="00364E95">
      <w:pPr>
        <w:pStyle w:val="NoSpacing"/>
        <w:outlineLvl w:val="0"/>
        <w:rPr>
          <w:rFonts w:ascii="Arial" w:hAnsi="Arial" w:cs="Arial"/>
          <w:b/>
          <w:szCs w:val="22"/>
          <w:lang w:val="en-GB"/>
        </w:rPr>
      </w:pPr>
    </w:p>
    <w:p w14:paraId="087904BF" w14:textId="77777777" w:rsidR="00775DCE" w:rsidRPr="004D2C99" w:rsidRDefault="00775DCE" w:rsidP="00364E95">
      <w:pPr>
        <w:pStyle w:val="NoSpacing"/>
        <w:outlineLvl w:val="0"/>
        <w:rPr>
          <w:rFonts w:ascii="Arial" w:hAnsi="Arial" w:cs="Arial"/>
          <w:b/>
          <w:szCs w:val="22"/>
          <w:lang w:val="en-GB"/>
        </w:rPr>
      </w:pPr>
    </w:p>
    <w:p w14:paraId="25B7CD9C" w14:textId="77777777" w:rsidR="00775DCE" w:rsidRPr="004D2C99" w:rsidRDefault="00775DCE" w:rsidP="00364E95">
      <w:pPr>
        <w:pStyle w:val="NoSpacing"/>
        <w:outlineLvl w:val="0"/>
        <w:rPr>
          <w:rFonts w:ascii="Arial" w:hAnsi="Arial" w:cs="Arial"/>
          <w:b/>
          <w:szCs w:val="22"/>
          <w:lang w:val="en-GB"/>
        </w:rPr>
      </w:pPr>
    </w:p>
    <w:p w14:paraId="17579252" w14:textId="77777777" w:rsidR="00775DCE" w:rsidRPr="004D2C99" w:rsidRDefault="00775DCE" w:rsidP="00364E95">
      <w:pPr>
        <w:pStyle w:val="NoSpacing"/>
        <w:outlineLvl w:val="0"/>
        <w:rPr>
          <w:rFonts w:ascii="Arial" w:hAnsi="Arial" w:cs="Arial"/>
          <w:b/>
          <w:szCs w:val="22"/>
          <w:lang w:val="en-GB"/>
        </w:rPr>
      </w:pPr>
    </w:p>
    <w:p w14:paraId="1595138E" w14:textId="77777777" w:rsidR="00775DCE" w:rsidRPr="004D2C99" w:rsidRDefault="00775DCE" w:rsidP="00364E95">
      <w:pPr>
        <w:pStyle w:val="NoSpacing"/>
        <w:outlineLvl w:val="0"/>
        <w:rPr>
          <w:rFonts w:ascii="Arial" w:hAnsi="Arial" w:cs="Arial"/>
          <w:b/>
          <w:szCs w:val="22"/>
          <w:lang w:val="en-GB"/>
        </w:rPr>
      </w:pPr>
    </w:p>
    <w:p w14:paraId="131BF82B" w14:textId="77777777" w:rsidR="00775DCE" w:rsidRPr="004D2C99" w:rsidRDefault="00775DCE" w:rsidP="00364E95">
      <w:pPr>
        <w:pStyle w:val="NoSpacing"/>
        <w:outlineLvl w:val="0"/>
        <w:rPr>
          <w:rFonts w:ascii="Arial" w:hAnsi="Arial" w:cs="Arial"/>
          <w:b/>
          <w:szCs w:val="22"/>
          <w:lang w:val="en-GB"/>
        </w:rPr>
      </w:pPr>
    </w:p>
    <w:p w14:paraId="330C4B56" w14:textId="77777777" w:rsidR="00775DCE" w:rsidRPr="004D2C99" w:rsidRDefault="00775DCE" w:rsidP="00364E95">
      <w:pPr>
        <w:pStyle w:val="NoSpacing"/>
        <w:outlineLvl w:val="0"/>
        <w:rPr>
          <w:rFonts w:ascii="Arial" w:hAnsi="Arial" w:cs="Arial"/>
          <w:b/>
          <w:szCs w:val="22"/>
          <w:lang w:val="en-GB"/>
        </w:rPr>
      </w:pPr>
    </w:p>
    <w:p w14:paraId="79B2E12E" w14:textId="77777777" w:rsidR="00775DCE" w:rsidRPr="004D2C99" w:rsidRDefault="00775DCE" w:rsidP="00364E95">
      <w:pPr>
        <w:pStyle w:val="NoSpacing"/>
        <w:outlineLvl w:val="0"/>
        <w:rPr>
          <w:rFonts w:ascii="Arial" w:hAnsi="Arial" w:cs="Arial"/>
          <w:b/>
          <w:szCs w:val="22"/>
          <w:lang w:val="en-GB"/>
        </w:rPr>
      </w:pPr>
    </w:p>
    <w:p w14:paraId="5E7591BA" w14:textId="77777777" w:rsidR="00775DCE" w:rsidRPr="004D2C99" w:rsidRDefault="00775DCE" w:rsidP="00364E95">
      <w:pPr>
        <w:pStyle w:val="NoSpacing"/>
        <w:outlineLvl w:val="0"/>
        <w:rPr>
          <w:rFonts w:ascii="Arial" w:hAnsi="Arial" w:cs="Arial"/>
          <w:b/>
          <w:szCs w:val="22"/>
          <w:lang w:val="en-GB"/>
        </w:rPr>
      </w:pPr>
    </w:p>
    <w:p w14:paraId="5F647BB0" w14:textId="77777777" w:rsidR="00775DCE" w:rsidRPr="004D2C99" w:rsidRDefault="00775DCE" w:rsidP="00364E95">
      <w:pPr>
        <w:pStyle w:val="NoSpacing"/>
        <w:outlineLvl w:val="0"/>
        <w:rPr>
          <w:rFonts w:ascii="Arial" w:hAnsi="Arial" w:cs="Arial"/>
          <w:b/>
          <w:szCs w:val="22"/>
          <w:lang w:val="en-GB"/>
        </w:rPr>
      </w:pPr>
    </w:p>
    <w:p w14:paraId="2CE9F717" w14:textId="77777777" w:rsidR="00775DCE" w:rsidRPr="004D2C99" w:rsidRDefault="00775DCE" w:rsidP="00364E95">
      <w:pPr>
        <w:pStyle w:val="NoSpacing"/>
        <w:outlineLvl w:val="0"/>
        <w:rPr>
          <w:rFonts w:ascii="Arial" w:hAnsi="Arial" w:cs="Arial"/>
          <w:b/>
          <w:szCs w:val="22"/>
          <w:lang w:val="en-GB"/>
        </w:rPr>
      </w:pPr>
    </w:p>
    <w:p w14:paraId="26B8F344" w14:textId="77777777" w:rsidR="00775DCE" w:rsidRPr="004D2C99" w:rsidRDefault="00775DCE" w:rsidP="00364E95">
      <w:pPr>
        <w:pStyle w:val="NoSpacing"/>
        <w:outlineLvl w:val="0"/>
        <w:rPr>
          <w:rFonts w:ascii="Arial" w:hAnsi="Arial" w:cs="Arial"/>
          <w:b/>
          <w:szCs w:val="22"/>
          <w:lang w:val="en-GB"/>
        </w:rPr>
      </w:pPr>
    </w:p>
    <w:p w14:paraId="20593D3D" w14:textId="77777777" w:rsidR="00775DCE" w:rsidRPr="004D2C99" w:rsidRDefault="00775DCE" w:rsidP="00364E95">
      <w:pPr>
        <w:pStyle w:val="NoSpacing"/>
        <w:outlineLvl w:val="0"/>
        <w:rPr>
          <w:rFonts w:ascii="Arial" w:hAnsi="Arial" w:cs="Arial"/>
          <w:b/>
          <w:szCs w:val="22"/>
          <w:lang w:val="en-GB"/>
        </w:rPr>
      </w:pPr>
    </w:p>
    <w:p w14:paraId="1A8F1638" w14:textId="77777777" w:rsidR="00775DCE" w:rsidRPr="004D2C99" w:rsidRDefault="00775DCE" w:rsidP="00364E95">
      <w:pPr>
        <w:pStyle w:val="NoSpacing"/>
        <w:outlineLvl w:val="0"/>
        <w:rPr>
          <w:rFonts w:ascii="Arial" w:hAnsi="Arial" w:cs="Arial"/>
          <w:b/>
          <w:szCs w:val="22"/>
          <w:lang w:val="en-GB"/>
        </w:rPr>
      </w:pPr>
    </w:p>
    <w:p w14:paraId="7E5419A3" w14:textId="77777777" w:rsidR="00775DCE" w:rsidRPr="004D2C99" w:rsidRDefault="00775DCE" w:rsidP="00364E95">
      <w:pPr>
        <w:pStyle w:val="NoSpacing"/>
        <w:outlineLvl w:val="0"/>
        <w:rPr>
          <w:rFonts w:ascii="Arial" w:hAnsi="Arial" w:cs="Arial"/>
          <w:b/>
          <w:szCs w:val="22"/>
          <w:lang w:val="en-GB"/>
        </w:rPr>
      </w:pPr>
    </w:p>
    <w:p w14:paraId="7B68845D" w14:textId="77777777" w:rsidR="00775DCE" w:rsidRPr="004D2C99" w:rsidRDefault="00775DCE" w:rsidP="00364E95">
      <w:pPr>
        <w:pStyle w:val="NoSpacing"/>
        <w:outlineLvl w:val="0"/>
        <w:rPr>
          <w:rFonts w:ascii="Arial" w:hAnsi="Arial" w:cs="Arial"/>
          <w:b/>
          <w:szCs w:val="22"/>
          <w:lang w:val="en-GB"/>
        </w:rPr>
      </w:pPr>
    </w:p>
    <w:p w14:paraId="73AAD141" w14:textId="77777777" w:rsidR="00775DCE" w:rsidRPr="004D2C99" w:rsidRDefault="00775DCE" w:rsidP="00364E95">
      <w:pPr>
        <w:pStyle w:val="NoSpacing"/>
        <w:outlineLvl w:val="0"/>
        <w:rPr>
          <w:rFonts w:ascii="Arial" w:hAnsi="Arial" w:cs="Arial"/>
          <w:b/>
          <w:szCs w:val="22"/>
          <w:lang w:val="en-GB"/>
        </w:rPr>
      </w:pPr>
    </w:p>
    <w:p w14:paraId="7B2A92FC" w14:textId="77777777" w:rsidR="00775DCE" w:rsidRPr="004D2C99" w:rsidRDefault="00775DCE" w:rsidP="00364E95">
      <w:pPr>
        <w:pStyle w:val="NoSpacing"/>
        <w:outlineLvl w:val="0"/>
        <w:rPr>
          <w:rFonts w:ascii="Arial" w:hAnsi="Arial" w:cs="Arial"/>
          <w:b/>
          <w:szCs w:val="22"/>
          <w:lang w:val="en-GB"/>
        </w:rPr>
      </w:pPr>
    </w:p>
    <w:p w14:paraId="2B55CECD" w14:textId="77777777" w:rsidR="00775DCE" w:rsidRPr="004D2C99" w:rsidRDefault="00775DCE" w:rsidP="00364E95">
      <w:pPr>
        <w:pStyle w:val="NoSpacing"/>
        <w:outlineLvl w:val="0"/>
        <w:rPr>
          <w:rFonts w:ascii="Arial" w:hAnsi="Arial" w:cs="Arial"/>
          <w:b/>
          <w:szCs w:val="22"/>
          <w:lang w:val="en-GB"/>
        </w:rPr>
      </w:pPr>
    </w:p>
    <w:p w14:paraId="15EB4EB0" w14:textId="77777777" w:rsidR="00775DCE" w:rsidRPr="004D2C99" w:rsidRDefault="00775DCE" w:rsidP="00364E95">
      <w:pPr>
        <w:pStyle w:val="NoSpacing"/>
        <w:outlineLvl w:val="0"/>
        <w:rPr>
          <w:rFonts w:ascii="Arial" w:hAnsi="Arial" w:cs="Arial"/>
          <w:b/>
          <w:szCs w:val="22"/>
          <w:lang w:val="en-GB"/>
        </w:rPr>
      </w:pPr>
    </w:p>
    <w:p w14:paraId="7F3682F6" w14:textId="77777777" w:rsidR="00775DCE" w:rsidRPr="004D2C99" w:rsidRDefault="00775DCE" w:rsidP="00364E95">
      <w:pPr>
        <w:pStyle w:val="NoSpacing"/>
        <w:outlineLvl w:val="0"/>
        <w:rPr>
          <w:rFonts w:ascii="Arial" w:hAnsi="Arial" w:cs="Arial"/>
          <w:b/>
          <w:szCs w:val="22"/>
          <w:lang w:val="en-GB"/>
        </w:rPr>
      </w:pPr>
    </w:p>
    <w:p w14:paraId="694B0D14" w14:textId="77777777" w:rsidR="00775DCE" w:rsidRPr="004D2C99" w:rsidRDefault="00775DCE" w:rsidP="00364E95">
      <w:pPr>
        <w:pStyle w:val="NoSpacing"/>
        <w:outlineLvl w:val="0"/>
        <w:rPr>
          <w:rFonts w:ascii="Arial" w:hAnsi="Arial" w:cs="Arial"/>
          <w:b/>
          <w:szCs w:val="22"/>
          <w:lang w:val="en-GB"/>
        </w:rPr>
      </w:pPr>
    </w:p>
    <w:p w14:paraId="7F419FE3" w14:textId="77777777" w:rsidR="00775DCE" w:rsidRPr="004D2C99" w:rsidRDefault="00775DCE" w:rsidP="00364E95">
      <w:pPr>
        <w:pStyle w:val="NoSpacing"/>
        <w:outlineLvl w:val="0"/>
        <w:rPr>
          <w:rFonts w:ascii="Arial" w:hAnsi="Arial" w:cs="Arial"/>
          <w:b/>
          <w:szCs w:val="22"/>
          <w:lang w:val="en-GB"/>
        </w:rPr>
      </w:pPr>
    </w:p>
    <w:p w14:paraId="139FCFB0" w14:textId="77777777" w:rsidR="00775DCE" w:rsidRPr="004D2C99" w:rsidRDefault="00775DCE" w:rsidP="00364E95">
      <w:pPr>
        <w:pStyle w:val="NoSpacing"/>
        <w:outlineLvl w:val="0"/>
        <w:rPr>
          <w:rFonts w:ascii="Arial" w:hAnsi="Arial" w:cs="Arial"/>
          <w:b/>
          <w:szCs w:val="22"/>
          <w:lang w:val="en-GB"/>
        </w:rPr>
      </w:pPr>
    </w:p>
    <w:p w14:paraId="74EF4F1A" w14:textId="77777777" w:rsidR="00775DCE" w:rsidRPr="004D2C99" w:rsidRDefault="00775DCE" w:rsidP="00364E95">
      <w:pPr>
        <w:pStyle w:val="NoSpacing"/>
        <w:outlineLvl w:val="0"/>
        <w:rPr>
          <w:rFonts w:ascii="Arial" w:hAnsi="Arial" w:cs="Arial"/>
          <w:b/>
          <w:szCs w:val="22"/>
          <w:lang w:val="en-GB"/>
        </w:rPr>
      </w:pPr>
    </w:p>
    <w:p w14:paraId="1BBA932E" w14:textId="77777777" w:rsidR="00775DCE" w:rsidRPr="004D2C99" w:rsidRDefault="00775DCE" w:rsidP="00364E95">
      <w:pPr>
        <w:pStyle w:val="NoSpacing"/>
        <w:outlineLvl w:val="0"/>
        <w:rPr>
          <w:rFonts w:ascii="Arial" w:hAnsi="Arial" w:cs="Arial"/>
          <w:b/>
          <w:szCs w:val="22"/>
          <w:lang w:val="en-GB"/>
        </w:rPr>
      </w:pPr>
    </w:p>
    <w:p w14:paraId="5FAD1391" w14:textId="77777777" w:rsidR="00775DCE" w:rsidRPr="004D2C99" w:rsidRDefault="00775DCE" w:rsidP="00364E95">
      <w:pPr>
        <w:pStyle w:val="NoSpacing"/>
        <w:outlineLvl w:val="0"/>
        <w:rPr>
          <w:rFonts w:ascii="Arial" w:hAnsi="Arial" w:cs="Arial"/>
          <w:b/>
          <w:szCs w:val="22"/>
          <w:lang w:val="en-GB"/>
        </w:rPr>
      </w:pPr>
    </w:p>
    <w:p w14:paraId="0DD482F0" w14:textId="77777777" w:rsidR="00775DCE" w:rsidRPr="004D2C99" w:rsidRDefault="00775DCE" w:rsidP="00364E95">
      <w:pPr>
        <w:pStyle w:val="NoSpacing"/>
        <w:outlineLvl w:val="0"/>
        <w:rPr>
          <w:rFonts w:ascii="Arial" w:hAnsi="Arial" w:cs="Arial"/>
          <w:b/>
          <w:szCs w:val="22"/>
          <w:lang w:val="en-GB"/>
        </w:rPr>
      </w:pPr>
    </w:p>
    <w:p w14:paraId="2CAFDBD3" w14:textId="77777777" w:rsidR="00775DCE" w:rsidRPr="004D2C99" w:rsidRDefault="00775DCE" w:rsidP="00364E95">
      <w:pPr>
        <w:pStyle w:val="NoSpacing"/>
        <w:outlineLvl w:val="0"/>
        <w:rPr>
          <w:rFonts w:ascii="Arial" w:hAnsi="Arial" w:cs="Arial"/>
          <w:b/>
          <w:szCs w:val="22"/>
          <w:lang w:val="en-GB"/>
        </w:rPr>
      </w:pPr>
    </w:p>
    <w:p w14:paraId="7190EEB0" w14:textId="77777777" w:rsidR="00775DCE" w:rsidRPr="004D2C99" w:rsidRDefault="00775DCE" w:rsidP="00364E95">
      <w:pPr>
        <w:pStyle w:val="NoSpacing"/>
        <w:outlineLvl w:val="0"/>
        <w:rPr>
          <w:rFonts w:ascii="Arial" w:hAnsi="Arial" w:cs="Arial"/>
          <w:b/>
          <w:szCs w:val="22"/>
          <w:lang w:val="en-GB"/>
        </w:rPr>
      </w:pPr>
    </w:p>
    <w:p w14:paraId="6021C940" w14:textId="77777777" w:rsidR="00775DCE" w:rsidRPr="004D2C99" w:rsidRDefault="00775DCE" w:rsidP="00364E95">
      <w:pPr>
        <w:pStyle w:val="NoSpacing"/>
        <w:outlineLvl w:val="0"/>
        <w:rPr>
          <w:rFonts w:ascii="Arial" w:hAnsi="Arial" w:cs="Arial"/>
          <w:b/>
          <w:szCs w:val="22"/>
          <w:lang w:val="en-GB"/>
        </w:rPr>
      </w:pPr>
    </w:p>
    <w:p w14:paraId="0B328B13" w14:textId="77777777" w:rsidR="00775DCE" w:rsidRPr="004D2C99" w:rsidRDefault="00775DCE" w:rsidP="00364E95">
      <w:pPr>
        <w:pStyle w:val="NoSpacing"/>
        <w:outlineLvl w:val="0"/>
        <w:rPr>
          <w:rFonts w:ascii="Arial" w:hAnsi="Arial" w:cs="Arial"/>
          <w:b/>
          <w:szCs w:val="22"/>
          <w:lang w:val="en-GB"/>
        </w:rPr>
      </w:pPr>
    </w:p>
    <w:p w14:paraId="2D0DFDD1" w14:textId="77777777" w:rsidR="00775DCE" w:rsidRPr="004D2C99" w:rsidRDefault="00775DCE" w:rsidP="00364E95">
      <w:pPr>
        <w:pStyle w:val="NoSpacing"/>
        <w:outlineLvl w:val="0"/>
        <w:rPr>
          <w:rFonts w:ascii="Arial" w:hAnsi="Arial" w:cs="Arial"/>
          <w:b/>
          <w:szCs w:val="22"/>
          <w:lang w:val="en-GB"/>
        </w:rPr>
      </w:pPr>
    </w:p>
    <w:p w14:paraId="0CCF1152" w14:textId="77777777" w:rsidR="00775DCE" w:rsidRPr="004D2C99" w:rsidRDefault="00775DCE" w:rsidP="00364E95">
      <w:pPr>
        <w:pStyle w:val="NoSpacing"/>
        <w:outlineLvl w:val="0"/>
        <w:rPr>
          <w:rFonts w:ascii="Arial" w:hAnsi="Arial" w:cs="Arial"/>
          <w:b/>
          <w:szCs w:val="22"/>
          <w:lang w:val="en-GB"/>
        </w:rPr>
      </w:pPr>
    </w:p>
    <w:p w14:paraId="7ED83AD2" w14:textId="77777777" w:rsidR="00775DCE" w:rsidRPr="004D2C99" w:rsidRDefault="00775DCE" w:rsidP="00364E95">
      <w:pPr>
        <w:pStyle w:val="NoSpacing"/>
        <w:outlineLvl w:val="0"/>
        <w:rPr>
          <w:rFonts w:ascii="Arial" w:hAnsi="Arial" w:cs="Arial"/>
          <w:b/>
          <w:szCs w:val="22"/>
          <w:lang w:val="en-GB"/>
        </w:rPr>
      </w:pPr>
    </w:p>
    <w:p w14:paraId="485587CB" w14:textId="77777777" w:rsidR="00775DCE" w:rsidRPr="004D2C99" w:rsidRDefault="00775DCE" w:rsidP="00364E95">
      <w:pPr>
        <w:pStyle w:val="NoSpacing"/>
        <w:outlineLvl w:val="0"/>
        <w:rPr>
          <w:rFonts w:ascii="Arial" w:hAnsi="Arial" w:cs="Arial"/>
          <w:b/>
          <w:szCs w:val="22"/>
          <w:lang w:val="en-GB"/>
        </w:rPr>
      </w:pPr>
    </w:p>
    <w:p w14:paraId="14475A2E" w14:textId="77777777" w:rsidR="00775DCE" w:rsidRPr="004D2C99" w:rsidRDefault="00775DCE" w:rsidP="00364E95">
      <w:pPr>
        <w:pStyle w:val="NoSpacing"/>
        <w:outlineLvl w:val="0"/>
        <w:rPr>
          <w:rFonts w:ascii="Arial" w:hAnsi="Arial" w:cs="Arial"/>
          <w:b/>
          <w:szCs w:val="22"/>
          <w:lang w:val="en-GB"/>
        </w:rPr>
      </w:pPr>
    </w:p>
    <w:p w14:paraId="105B4B9D" w14:textId="77777777" w:rsidR="00775DCE" w:rsidRPr="004D2C99" w:rsidRDefault="00775DCE" w:rsidP="00364E95">
      <w:pPr>
        <w:pStyle w:val="NoSpacing"/>
        <w:outlineLvl w:val="0"/>
        <w:rPr>
          <w:rFonts w:ascii="Arial" w:hAnsi="Arial" w:cs="Arial"/>
          <w:b/>
          <w:szCs w:val="22"/>
          <w:lang w:val="en-GB"/>
        </w:rPr>
      </w:pPr>
    </w:p>
    <w:p w14:paraId="2C8547EA" w14:textId="77777777" w:rsidR="00DD2E51" w:rsidRPr="004D2C99" w:rsidRDefault="00DD2E51" w:rsidP="00364E95">
      <w:pPr>
        <w:pStyle w:val="NoSpacing"/>
        <w:outlineLvl w:val="0"/>
        <w:rPr>
          <w:rFonts w:ascii="Arial" w:hAnsi="Arial" w:cs="Arial"/>
          <w:b/>
          <w:szCs w:val="22"/>
          <w:lang w:val="en-GB"/>
        </w:rPr>
      </w:pPr>
      <w:r w:rsidRPr="004D2C99">
        <w:rPr>
          <w:rFonts w:ascii="Arial" w:hAnsi="Arial" w:cs="Arial"/>
          <w:b/>
          <w:szCs w:val="22"/>
          <w:lang w:val="en-GB"/>
        </w:rPr>
        <w:t>Key Concepts</w:t>
      </w:r>
    </w:p>
    <w:p w14:paraId="10249ED9" w14:textId="77777777" w:rsidR="00DD2E51" w:rsidRPr="004D2C99" w:rsidRDefault="00DD2E51" w:rsidP="00DD2E51">
      <w:pPr>
        <w:pStyle w:val="NoSpacing"/>
        <w:rPr>
          <w:rFonts w:ascii="Arial" w:hAnsi="Arial" w:cs="Arial"/>
          <w:sz w:val="22"/>
          <w:szCs w:val="22"/>
          <w:lang w:val="en-GB"/>
        </w:rPr>
      </w:pPr>
    </w:p>
    <w:p w14:paraId="67EE9F34" w14:textId="77777777" w:rsidR="00DD2E51" w:rsidRPr="004D2C99" w:rsidRDefault="00DD2E51" w:rsidP="00DD2E51">
      <w:pPr>
        <w:pStyle w:val="NoSpacing"/>
        <w:rPr>
          <w:rFonts w:ascii="Arial" w:hAnsi="Arial" w:cs="Arial"/>
          <w:sz w:val="22"/>
          <w:szCs w:val="22"/>
          <w:lang w:val="en-GB"/>
        </w:rPr>
      </w:pPr>
      <w:r w:rsidRPr="004D2C99">
        <w:rPr>
          <w:rFonts w:ascii="Arial" w:hAnsi="Arial" w:cs="Arial"/>
          <w:sz w:val="22"/>
          <w:szCs w:val="22"/>
          <w:lang w:val="en-GB"/>
        </w:rPr>
        <w:t xml:space="preserve">In this chapter, we considered: </w:t>
      </w:r>
    </w:p>
    <w:p w14:paraId="6E4D2296" w14:textId="47145AC6" w:rsidR="00DD2E51" w:rsidRPr="004D2C99" w:rsidRDefault="00DD2E51"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The vari</w:t>
      </w:r>
      <w:r w:rsidR="00263659" w:rsidRPr="004D2C99">
        <w:rPr>
          <w:rFonts w:ascii="Arial" w:hAnsi="Arial" w:cs="Arial"/>
          <w:sz w:val="22"/>
          <w:szCs w:val="22"/>
          <w:lang w:val="en-GB"/>
        </w:rPr>
        <w:t xml:space="preserve">ous definitions of green </w:t>
      </w:r>
      <w:r w:rsidR="00AC3BED" w:rsidRPr="004D2C99">
        <w:rPr>
          <w:rFonts w:ascii="Arial" w:hAnsi="Arial" w:cs="Arial"/>
          <w:sz w:val="22"/>
          <w:szCs w:val="22"/>
          <w:lang w:val="en-GB"/>
        </w:rPr>
        <w:t xml:space="preserve">and sustainable </w:t>
      </w:r>
      <w:r w:rsidR="00263659" w:rsidRPr="004D2C99">
        <w:rPr>
          <w:rFonts w:ascii="Arial" w:hAnsi="Arial" w:cs="Arial"/>
          <w:sz w:val="22"/>
          <w:szCs w:val="22"/>
          <w:lang w:val="en-GB"/>
        </w:rPr>
        <w:t>finance, and the</w:t>
      </w:r>
      <w:r w:rsidRPr="004D2C99">
        <w:rPr>
          <w:rFonts w:ascii="Arial" w:hAnsi="Arial" w:cs="Arial"/>
          <w:sz w:val="22"/>
          <w:szCs w:val="22"/>
          <w:lang w:val="en-GB"/>
        </w:rPr>
        <w:t xml:space="preserve"> difference between ‘</w:t>
      </w:r>
      <w:r w:rsidR="00AC3BED" w:rsidRPr="004D2C99">
        <w:rPr>
          <w:rFonts w:ascii="Arial" w:hAnsi="Arial" w:cs="Arial"/>
          <w:sz w:val="22"/>
          <w:szCs w:val="22"/>
          <w:lang w:val="en-GB"/>
        </w:rPr>
        <w:t>these and</w:t>
      </w:r>
      <w:r w:rsidRPr="004D2C99">
        <w:rPr>
          <w:rFonts w:ascii="Arial" w:hAnsi="Arial" w:cs="Arial"/>
          <w:sz w:val="22"/>
          <w:szCs w:val="22"/>
          <w:lang w:val="en-GB"/>
        </w:rPr>
        <w:t xml:space="preserve"> related terms</w:t>
      </w:r>
    </w:p>
    <w:p w14:paraId="2034CD94" w14:textId="426E8D44" w:rsidR="00DD2E51" w:rsidRPr="004D2C99" w:rsidRDefault="00DD2E51"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Some of the typical characteristics of approaches</w:t>
      </w:r>
      <w:r w:rsidR="00AC3BED" w:rsidRPr="004D2C99">
        <w:rPr>
          <w:rFonts w:ascii="Arial" w:hAnsi="Arial" w:cs="Arial"/>
          <w:sz w:val="22"/>
          <w:szCs w:val="22"/>
          <w:lang w:val="en-GB"/>
        </w:rPr>
        <w:t xml:space="preserve"> to green and sustainable finance</w:t>
      </w:r>
    </w:p>
    <w:p w14:paraId="3C1E24D5" w14:textId="5A6B9FF0" w:rsidR="001B0E96" w:rsidRPr="004D2C99" w:rsidRDefault="001B0E96"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 xml:space="preserve">The challenges and opportunities for green </w:t>
      </w:r>
      <w:r w:rsidR="00AC3BED" w:rsidRPr="004D2C99">
        <w:rPr>
          <w:rFonts w:ascii="Arial" w:hAnsi="Arial" w:cs="Arial"/>
          <w:sz w:val="22"/>
          <w:szCs w:val="22"/>
          <w:lang w:val="en-GB"/>
        </w:rPr>
        <w:t xml:space="preserve">and sustainable finance </w:t>
      </w:r>
    </w:p>
    <w:p w14:paraId="65421973" w14:textId="022481BA" w:rsidR="00263659" w:rsidRPr="004D2C99" w:rsidRDefault="00263659"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The UN Sustai</w:t>
      </w:r>
      <w:r w:rsidR="00AC3BED" w:rsidRPr="004D2C99">
        <w:rPr>
          <w:rFonts w:ascii="Arial" w:hAnsi="Arial" w:cs="Arial"/>
          <w:sz w:val="22"/>
          <w:szCs w:val="22"/>
          <w:lang w:val="en-GB"/>
        </w:rPr>
        <w:t>nable Development Goals (SDGs)</w:t>
      </w:r>
    </w:p>
    <w:p w14:paraId="24BF6EA0" w14:textId="1582FCD7" w:rsidR="00DD2E51" w:rsidRPr="004D2C99" w:rsidRDefault="00DD2E51" w:rsidP="00DD2E51">
      <w:pPr>
        <w:pStyle w:val="NoSpacing"/>
        <w:numPr>
          <w:ilvl w:val="0"/>
          <w:numId w:val="1"/>
        </w:numPr>
        <w:rPr>
          <w:rFonts w:ascii="Arial" w:hAnsi="Arial" w:cs="Arial"/>
          <w:sz w:val="22"/>
          <w:szCs w:val="22"/>
          <w:lang w:val="en-GB"/>
        </w:rPr>
      </w:pPr>
      <w:r w:rsidRPr="004D2C99">
        <w:rPr>
          <w:rFonts w:ascii="Arial" w:hAnsi="Arial" w:cs="Arial"/>
          <w:sz w:val="22"/>
          <w:szCs w:val="22"/>
          <w:lang w:val="en-GB"/>
        </w:rPr>
        <w:t xml:space="preserve">Some indicators of the </w:t>
      </w:r>
      <w:r w:rsidR="00AC3BED" w:rsidRPr="004D2C99">
        <w:rPr>
          <w:rFonts w:ascii="Arial" w:hAnsi="Arial" w:cs="Arial"/>
          <w:sz w:val="22"/>
          <w:szCs w:val="22"/>
          <w:lang w:val="en-GB"/>
        </w:rPr>
        <w:t xml:space="preserve">global </w:t>
      </w:r>
      <w:r w:rsidR="00DC70DE" w:rsidRPr="004D2C99">
        <w:rPr>
          <w:rFonts w:ascii="Arial" w:hAnsi="Arial" w:cs="Arial"/>
          <w:sz w:val="22"/>
          <w:szCs w:val="22"/>
          <w:lang w:val="en-GB"/>
        </w:rPr>
        <w:t>development</w:t>
      </w:r>
      <w:r w:rsidRPr="004D2C99">
        <w:rPr>
          <w:rFonts w:ascii="Arial" w:hAnsi="Arial" w:cs="Arial"/>
          <w:sz w:val="22"/>
          <w:szCs w:val="22"/>
          <w:lang w:val="en-GB"/>
        </w:rPr>
        <w:t xml:space="preserve"> of </w:t>
      </w:r>
      <w:r w:rsidR="00DC70DE" w:rsidRPr="004D2C99">
        <w:rPr>
          <w:rFonts w:ascii="Arial" w:hAnsi="Arial" w:cs="Arial"/>
          <w:sz w:val="22"/>
          <w:szCs w:val="22"/>
          <w:lang w:val="en-GB"/>
        </w:rPr>
        <w:t xml:space="preserve">the </w:t>
      </w:r>
      <w:r w:rsidRPr="004D2C99">
        <w:rPr>
          <w:rFonts w:ascii="Arial" w:hAnsi="Arial" w:cs="Arial"/>
          <w:sz w:val="22"/>
          <w:szCs w:val="22"/>
          <w:lang w:val="en-GB"/>
        </w:rPr>
        <w:t>green</w:t>
      </w:r>
      <w:r w:rsidR="00AC3BED" w:rsidRPr="004D2C99">
        <w:rPr>
          <w:rFonts w:ascii="Arial" w:hAnsi="Arial" w:cs="Arial"/>
          <w:sz w:val="22"/>
          <w:szCs w:val="22"/>
          <w:lang w:val="en-GB"/>
        </w:rPr>
        <w:t xml:space="preserve"> and sustainable</w:t>
      </w:r>
      <w:r w:rsidRPr="004D2C99">
        <w:rPr>
          <w:rFonts w:ascii="Arial" w:hAnsi="Arial" w:cs="Arial"/>
          <w:sz w:val="22"/>
          <w:szCs w:val="22"/>
          <w:lang w:val="en-GB"/>
        </w:rPr>
        <w:t xml:space="preserve"> finance </w:t>
      </w:r>
      <w:r w:rsidR="00DC70DE" w:rsidRPr="004D2C99">
        <w:rPr>
          <w:rFonts w:ascii="Arial" w:hAnsi="Arial" w:cs="Arial"/>
          <w:sz w:val="22"/>
          <w:szCs w:val="22"/>
          <w:lang w:val="en-GB"/>
        </w:rPr>
        <w:t xml:space="preserve">sector </w:t>
      </w:r>
    </w:p>
    <w:p w14:paraId="35533334" w14:textId="77777777" w:rsidR="00AC3BED" w:rsidRPr="004D2C99" w:rsidRDefault="00AC3BED" w:rsidP="00DD2E51">
      <w:pPr>
        <w:pStyle w:val="NoSpacing"/>
        <w:rPr>
          <w:rFonts w:ascii="Arial" w:hAnsi="Arial" w:cs="Arial"/>
          <w:sz w:val="22"/>
          <w:szCs w:val="22"/>
          <w:lang w:val="en-GB"/>
        </w:rPr>
      </w:pPr>
    </w:p>
    <w:p w14:paraId="2AC4AFD1" w14:textId="77777777" w:rsidR="00DD2E51" w:rsidRPr="004D2C99" w:rsidRDefault="00DD2E51" w:rsidP="00364E95">
      <w:pPr>
        <w:pStyle w:val="NoSpacing"/>
        <w:outlineLvl w:val="0"/>
        <w:rPr>
          <w:rFonts w:ascii="Arial" w:hAnsi="Arial" w:cs="Arial"/>
          <w:sz w:val="22"/>
          <w:szCs w:val="22"/>
          <w:lang w:val="en-GB"/>
        </w:rPr>
      </w:pPr>
      <w:r w:rsidRPr="004D2C99">
        <w:rPr>
          <w:rFonts w:ascii="Arial" w:hAnsi="Arial" w:cs="Arial"/>
          <w:sz w:val="22"/>
          <w:szCs w:val="22"/>
          <w:lang w:val="en-GB"/>
        </w:rPr>
        <w:t>Now go back through this chapter and make sure you fully understand each point.</w:t>
      </w:r>
    </w:p>
    <w:p w14:paraId="5699A5F6" w14:textId="77777777" w:rsidR="00DD2E51" w:rsidRPr="004D2C99" w:rsidRDefault="00DD2E51" w:rsidP="00DD2E51">
      <w:pPr>
        <w:pStyle w:val="NoSpacing"/>
        <w:rPr>
          <w:rFonts w:ascii="Arial" w:hAnsi="Arial" w:cs="Arial"/>
          <w:sz w:val="22"/>
          <w:szCs w:val="22"/>
          <w:lang w:val="en-GB"/>
        </w:rPr>
      </w:pPr>
    </w:p>
    <w:p w14:paraId="5F80C1AE" w14:textId="0C51187D" w:rsidR="00DD2E51" w:rsidRPr="004D2C99" w:rsidRDefault="00DD2E51" w:rsidP="00775DCE">
      <w:pPr>
        <w:rPr>
          <w:rFonts w:ascii="Arial" w:hAnsi="Arial" w:cs="Arial"/>
          <w:b/>
          <w:szCs w:val="22"/>
          <w:lang w:val="en-GB"/>
        </w:rPr>
      </w:pPr>
      <w:r w:rsidRPr="004D2C99">
        <w:rPr>
          <w:rFonts w:ascii="Arial" w:hAnsi="Arial" w:cs="Arial"/>
          <w:b/>
          <w:szCs w:val="22"/>
          <w:lang w:val="en-GB"/>
        </w:rPr>
        <w:t>Review</w:t>
      </w:r>
    </w:p>
    <w:p w14:paraId="69931EF4" w14:textId="77777777" w:rsidR="00DD2E51" w:rsidRPr="004D2C99" w:rsidRDefault="00DD2E51" w:rsidP="00DD2E51">
      <w:pPr>
        <w:pStyle w:val="NoSpacing"/>
        <w:rPr>
          <w:rFonts w:ascii="Arial" w:hAnsi="Arial" w:cs="Arial"/>
          <w:b/>
          <w:i/>
          <w:sz w:val="22"/>
          <w:szCs w:val="22"/>
          <w:lang w:val="en-GB"/>
        </w:rPr>
      </w:pPr>
    </w:p>
    <w:p w14:paraId="55893735" w14:textId="7149781A" w:rsidR="0078647D" w:rsidRPr="004D2C99" w:rsidRDefault="0078647D" w:rsidP="0078647D">
      <w:pPr>
        <w:pStyle w:val="NoSpacing"/>
        <w:rPr>
          <w:rFonts w:ascii="Arial" w:hAnsi="Arial" w:cs="Arial"/>
          <w:sz w:val="22"/>
          <w:szCs w:val="22"/>
          <w:lang w:val="en-GB"/>
        </w:rPr>
      </w:pPr>
      <w:r w:rsidRPr="004D2C99">
        <w:rPr>
          <w:rFonts w:ascii="Arial" w:hAnsi="Arial" w:cs="Arial"/>
          <w:b/>
          <w:sz w:val="22"/>
          <w:szCs w:val="22"/>
          <w:lang w:val="en-GB"/>
        </w:rPr>
        <w:t>Sustainable finance</w:t>
      </w:r>
      <w:r w:rsidRPr="004D2C99">
        <w:rPr>
          <w:rFonts w:ascii="Arial" w:hAnsi="Arial" w:cs="Arial"/>
          <w:sz w:val="22"/>
          <w:szCs w:val="22"/>
          <w:lang w:val="en-GB"/>
        </w:rPr>
        <w:t xml:space="preserve"> encompasses both making the activities and operations of the financial services sector more sustainable, by considering broader economic, environmental and social factors in an organisation’s strategy and management; and the financing of sustainable economic, environmental and social objectives.</w:t>
      </w:r>
      <w:r w:rsidR="00CF040C" w:rsidRPr="004D2C99">
        <w:rPr>
          <w:rFonts w:ascii="Arial" w:hAnsi="Arial" w:cs="Arial"/>
          <w:sz w:val="22"/>
          <w:szCs w:val="22"/>
          <w:lang w:val="en-GB"/>
        </w:rPr>
        <w:t xml:space="preserve">  For the purposes of this book, we define ‘sustainable finance’ as: “</w:t>
      </w:r>
      <w:r w:rsidR="00CF040C" w:rsidRPr="004D2C99">
        <w:rPr>
          <w:rFonts w:ascii="Arial" w:hAnsi="Arial" w:cs="Arial"/>
          <w:i/>
          <w:sz w:val="22"/>
          <w:szCs w:val="22"/>
          <w:lang w:val="en-GB"/>
        </w:rPr>
        <w:t>the inclusion of economic, environmental and social factors in an organisation’s strategy, management, activities and operations; combined with the financing of sustainable economic, environmental and social objectives”.</w:t>
      </w:r>
    </w:p>
    <w:p w14:paraId="426332A7" w14:textId="77777777" w:rsidR="0078647D" w:rsidRPr="004D2C99" w:rsidRDefault="0078647D" w:rsidP="0078647D">
      <w:pPr>
        <w:pStyle w:val="NoSpacing"/>
        <w:rPr>
          <w:rFonts w:ascii="Arial" w:hAnsi="Arial" w:cs="Arial"/>
          <w:sz w:val="22"/>
          <w:szCs w:val="22"/>
          <w:lang w:val="en-GB"/>
        </w:rPr>
      </w:pPr>
    </w:p>
    <w:p w14:paraId="062AD7D2" w14:textId="08CE4BC5" w:rsidR="0078647D" w:rsidRPr="004D2C99" w:rsidRDefault="0078647D" w:rsidP="0078647D">
      <w:pPr>
        <w:pStyle w:val="NoSpacing"/>
        <w:rPr>
          <w:rFonts w:ascii="Arial" w:hAnsi="Arial" w:cs="Arial"/>
          <w:sz w:val="22"/>
          <w:szCs w:val="22"/>
          <w:lang w:val="en-GB"/>
        </w:rPr>
      </w:pPr>
      <w:r w:rsidRPr="004D2C99">
        <w:rPr>
          <w:rFonts w:ascii="Arial" w:hAnsi="Arial" w:cs="Arial"/>
          <w:sz w:val="22"/>
          <w:szCs w:val="22"/>
          <w:lang w:val="en-GB"/>
        </w:rPr>
        <w:t xml:space="preserve">The signing of the Paris Agreement on Climate Change </w:t>
      </w:r>
      <w:r w:rsidR="00B1520F" w:rsidRPr="004D2C99">
        <w:rPr>
          <w:rFonts w:ascii="Arial" w:hAnsi="Arial" w:cs="Arial"/>
          <w:sz w:val="22"/>
          <w:szCs w:val="22"/>
          <w:lang w:val="en-GB"/>
        </w:rPr>
        <w:t xml:space="preserve">in 2015 has seen many </w:t>
      </w:r>
      <w:r w:rsidRPr="004D2C99">
        <w:rPr>
          <w:rFonts w:ascii="Arial" w:hAnsi="Arial" w:cs="Arial"/>
          <w:sz w:val="22"/>
          <w:szCs w:val="22"/>
          <w:lang w:val="en-GB"/>
        </w:rPr>
        <w:t xml:space="preserve">policymakers, regulators and financial services </w:t>
      </w:r>
      <w:r w:rsidR="00B1520F" w:rsidRPr="004D2C99">
        <w:rPr>
          <w:rFonts w:ascii="Arial" w:hAnsi="Arial" w:cs="Arial"/>
          <w:sz w:val="22"/>
          <w:szCs w:val="22"/>
          <w:lang w:val="en-GB"/>
        </w:rPr>
        <w:t>practitioners</w:t>
      </w:r>
      <w:r w:rsidRPr="004D2C99">
        <w:rPr>
          <w:rFonts w:ascii="Arial" w:hAnsi="Arial" w:cs="Arial"/>
          <w:sz w:val="22"/>
          <w:szCs w:val="22"/>
          <w:lang w:val="en-GB"/>
        </w:rPr>
        <w:t xml:space="preserve"> </w:t>
      </w:r>
      <w:r w:rsidR="00B1520F" w:rsidRPr="004D2C99">
        <w:rPr>
          <w:rFonts w:ascii="Arial" w:hAnsi="Arial" w:cs="Arial"/>
          <w:sz w:val="22"/>
          <w:szCs w:val="22"/>
          <w:lang w:val="en-GB"/>
        </w:rPr>
        <w:t>focus</w:t>
      </w:r>
      <w:r w:rsidRPr="004D2C99">
        <w:rPr>
          <w:rFonts w:ascii="Arial" w:hAnsi="Arial" w:cs="Arial"/>
          <w:sz w:val="22"/>
          <w:szCs w:val="22"/>
          <w:lang w:val="en-GB"/>
        </w:rPr>
        <w:t xml:space="preserve"> on environmental sustainability.  This has included significantly increasing the financing of new technologies and activities designed to reduce greenhouse gas emissions (‘climate change mitigation’) and/or support climate-resilient development </w:t>
      </w:r>
      <w:r w:rsidR="00B1520F" w:rsidRPr="004D2C99">
        <w:rPr>
          <w:rFonts w:ascii="Arial" w:hAnsi="Arial" w:cs="Arial"/>
          <w:sz w:val="22"/>
          <w:szCs w:val="22"/>
          <w:lang w:val="en-GB"/>
        </w:rPr>
        <w:t>(‘climate change adaptation’).  It also encompasses</w:t>
      </w:r>
      <w:r w:rsidRPr="004D2C99">
        <w:rPr>
          <w:rFonts w:ascii="Arial" w:hAnsi="Arial" w:cs="Arial"/>
          <w:sz w:val="22"/>
          <w:szCs w:val="22"/>
          <w:lang w:val="en-GB"/>
        </w:rPr>
        <w:t xml:space="preserve"> identifying and disclosing climate-related financial risks. </w:t>
      </w:r>
      <w:r w:rsidR="00B1520F" w:rsidRPr="004D2C99">
        <w:rPr>
          <w:rFonts w:ascii="Arial" w:hAnsi="Arial" w:cs="Arial"/>
          <w:sz w:val="22"/>
          <w:szCs w:val="22"/>
          <w:lang w:val="en-GB"/>
        </w:rPr>
        <w:t xml:space="preserve"> This has become known as </w:t>
      </w:r>
      <w:r w:rsidR="00B1520F" w:rsidRPr="004D2C99">
        <w:rPr>
          <w:rFonts w:ascii="Arial" w:hAnsi="Arial" w:cs="Arial"/>
          <w:b/>
          <w:sz w:val="22"/>
          <w:szCs w:val="22"/>
          <w:lang w:val="en-GB"/>
        </w:rPr>
        <w:t>green finance</w:t>
      </w:r>
      <w:r w:rsidR="00B1520F" w:rsidRPr="004D2C99">
        <w:rPr>
          <w:rFonts w:ascii="Arial" w:hAnsi="Arial" w:cs="Arial"/>
          <w:sz w:val="22"/>
          <w:szCs w:val="22"/>
          <w:lang w:val="en-GB"/>
        </w:rPr>
        <w:t>.</w:t>
      </w:r>
    </w:p>
    <w:p w14:paraId="08124F49" w14:textId="77777777" w:rsidR="0078647D" w:rsidRPr="004D2C99" w:rsidRDefault="0078647D" w:rsidP="0078647D">
      <w:pPr>
        <w:pStyle w:val="NoSpacing"/>
        <w:rPr>
          <w:rFonts w:ascii="Arial" w:hAnsi="Arial" w:cs="Arial"/>
          <w:sz w:val="22"/>
          <w:szCs w:val="22"/>
          <w:lang w:val="en-GB"/>
        </w:rPr>
      </w:pPr>
    </w:p>
    <w:p w14:paraId="41786262" w14:textId="303BF10E" w:rsidR="0078647D" w:rsidRPr="004D2C99" w:rsidRDefault="0078647D" w:rsidP="0078647D">
      <w:pPr>
        <w:pStyle w:val="NoSpacing"/>
        <w:rPr>
          <w:rFonts w:ascii="Arial" w:hAnsi="Arial" w:cs="Arial"/>
          <w:sz w:val="22"/>
          <w:szCs w:val="22"/>
          <w:lang w:val="en-GB"/>
        </w:rPr>
      </w:pPr>
      <w:r w:rsidRPr="004D2C99">
        <w:rPr>
          <w:rFonts w:ascii="Arial" w:hAnsi="Arial" w:cs="Arial"/>
          <w:sz w:val="22"/>
          <w:szCs w:val="22"/>
          <w:lang w:val="en-GB"/>
        </w:rPr>
        <w:t xml:space="preserve">In practice it seems difficult, if not impossible, for any genuinely sustainable approach to finance not to incorporate environmental factors, particularly those relating to climate change mitigation and adaptation, and climate-related risks. </w:t>
      </w:r>
      <w:r w:rsidR="00B1520F" w:rsidRPr="004D2C99">
        <w:rPr>
          <w:rFonts w:ascii="Arial" w:hAnsi="Arial" w:cs="Arial"/>
          <w:sz w:val="22"/>
          <w:szCs w:val="22"/>
          <w:lang w:val="en-GB"/>
        </w:rPr>
        <w:t>Similarly, it is hard to separate the environment from the economy and society – each impacts on the other, both positively and negatively.  G</w:t>
      </w:r>
      <w:r w:rsidRPr="004D2C99">
        <w:rPr>
          <w:rFonts w:ascii="Arial" w:hAnsi="Arial" w:cs="Arial"/>
          <w:sz w:val="22"/>
          <w:szCs w:val="22"/>
          <w:lang w:val="en-GB"/>
        </w:rPr>
        <w:t xml:space="preserve">reen and sustainable finance </w:t>
      </w:r>
      <w:r w:rsidR="00B1520F" w:rsidRPr="004D2C99">
        <w:rPr>
          <w:rFonts w:ascii="Arial" w:hAnsi="Arial" w:cs="Arial"/>
          <w:sz w:val="22"/>
          <w:szCs w:val="22"/>
          <w:lang w:val="en-GB"/>
        </w:rPr>
        <w:t>are</w:t>
      </w:r>
      <w:r w:rsidRPr="004D2C99">
        <w:rPr>
          <w:rFonts w:ascii="Arial" w:hAnsi="Arial" w:cs="Arial"/>
          <w:sz w:val="22"/>
          <w:szCs w:val="22"/>
          <w:lang w:val="en-GB"/>
        </w:rPr>
        <w:t xml:space="preserve"> highly interrelated, </w:t>
      </w:r>
      <w:r w:rsidR="00B1520F" w:rsidRPr="004D2C99">
        <w:rPr>
          <w:rFonts w:ascii="Arial" w:hAnsi="Arial" w:cs="Arial"/>
          <w:sz w:val="22"/>
          <w:szCs w:val="22"/>
          <w:lang w:val="en-GB"/>
        </w:rPr>
        <w:t xml:space="preserve">therefore, </w:t>
      </w:r>
      <w:r w:rsidRPr="004D2C99">
        <w:rPr>
          <w:rFonts w:ascii="Arial" w:hAnsi="Arial" w:cs="Arial"/>
          <w:sz w:val="22"/>
          <w:szCs w:val="22"/>
          <w:lang w:val="en-GB"/>
        </w:rPr>
        <w:t xml:space="preserve">with green finance </w:t>
      </w:r>
      <w:r w:rsidR="0015002A" w:rsidRPr="004D2C99">
        <w:rPr>
          <w:rFonts w:ascii="Arial" w:hAnsi="Arial" w:cs="Arial"/>
          <w:sz w:val="22"/>
          <w:szCs w:val="22"/>
          <w:lang w:val="en-GB"/>
        </w:rPr>
        <w:t>being a major and integral element of sustainable finance overall</w:t>
      </w:r>
      <w:r w:rsidRPr="004D2C99">
        <w:rPr>
          <w:rFonts w:ascii="Arial" w:hAnsi="Arial" w:cs="Arial"/>
          <w:sz w:val="22"/>
          <w:szCs w:val="22"/>
          <w:lang w:val="en-GB"/>
        </w:rPr>
        <w:t>.  This is the approach we adopt throughout this book</w:t>
      </w:r>
      <w:r w:rsidR="00801790" w:rsidRPr="004D2C99">
        <w:rPr>
          <w:rFonts w:ascii="Arial" w:hAnsi="Arial" w:cs="Arial"/>
          <w:sz w:val="22"/>
          <w:szCs w:val="22"/>
          <w:lang w:val="en-GB"/>
        </w:rPr>
        <w:t>,</w:t>
      </w:r>
      <w:r w:rsidR="00B1520F" w:rsidRPr="004D2C99">
        <w:rPr>
          <w:rFonts w:ascii="Arial" w:hAnsi="Arial" w:cs="Arial"/>
          <w:sz w:val="22"/>
          <w:szCs w:val="22"/>
          <w:lang w:val="en-GB"/>
        </w:rPr>
        <w:t xml:space="preserve"> in which we</w:t>
      </w:r>
      <w:r w:rsidRPr="004D2C99">
        <w:rPr>
          <w:rFonts w:ascii="Arial" w:hAnsi="Arial" w:cs="Arial"/>
          <w:sz w:val="22"/>
          <w:szCs w:val="22"/>
          <w:lang w:val="en-GB"/>
        </w:rPr>
        <w:t xml:space="preserve"> generally refer to ‘</w:t>
      </w:r>
      <w:r w:rsidRPr="004D2C99">
        <w:rPr>
          <w:rFonts w:ascii="Arial" w:hAnsi="Arial" w:cs="Arial"/>
          <w:b/>
          <w:sz w:val="22"/>
          <w:szCs w:val="22"/>
          <w:lang w:val="en-GB"/>
        </w:rPr>
        <w:t>green and sustainable finance’</w:t>
      </w:r>
      <w:r w:rsidR="00B1520F" w:rsidRPr="004D2C99">
        <w:rPr>
          <w:rFonts w:ascii="Arial" w:hAnsi="Arial" w:cs="Arial"/>
          <w:sz w:val="22"/>
          <w:szCs w:val="22"/>
          <w:lang w:val="en-GB"/>
        </w:rPr>
        <w:t>.</w:t>
      </w:r>
    </w:p>
    <w:p w14:paraId="33D57643" w14:textId="77777777" w:rsidR="00DD2E51" w:rsidRPr="004D2C99" w:rsidRDefault="00DD2E51" w:rsidP="00DD2E51">
      <w:pPr>
        <w:pStyle w:val="NoSpacing"/>
        <w:rPr>
          <w:rFonts w:ascii="Arial" w:hAnsi="Arial" w:cs="Arial"/>
          <w:sz w:val="22"/>
          <w:szCs w:val="22"/>
          <w:lang w:val="en-GB"/>
        </w:rPr>
      </w:pPr>
    </w:p>
    <w:p w14:paraId="2BB7FE9C" w14:textId="370021CC" w:rsidR="00DD2E51" w:rsidRPr="004D2C99" w:rsidRDefault="00B22C4A" w:rsidP="00DD2E51">
      <w:pPr>
        <w:pStyle w:val="NoSpacing"/>
        <w:rPr>
          <w:rFonts w:ascii="Arial" w:hAnsi="Arial" w:cs="Arial"/>
          <w:sz w:val="22"/>
          <w:szCs w:val="22"/>
          <w:lang w:val="en-GB"/>
        </w:rPr>
      </w:pPr>
      <w:r w:rsidRPr="004D2C99">
        <w:rPr>
          <w:rFonts w:ascii="Arial" w:hAnsi="Arial" w:cs="Arial"/>
          <w:sz w:val="22"/>
          <w:szCs w:val="22"/>
          <w:lang w:val="en-GB"/>
        </w:rPr>
        <w:t xml:space="preserve">For the purpose of this book, we define </w:t>
      </w:r>
      <w:r w:rsidR="00B1520F" w:rsidRPr="004D2C99">
        <w:rPr>
          <w:rFonts w:ascii="Arial" w:hAnsi="Arial" w:cs="Arial"/>
          <w:sz w:val="22"/>
          <w:szCs w:val="22"/>
          <w:lang w:val="en-GB"/>
        </w:rPr>
        <w:t>‘</w:t>
      </w:r>
      <w:r w:rsidRPr="004D2C99">
        <w:rPr>
          <w:rFonts w:ascii="Arial" w:hAnsi="Arial" w:cs="Arial"/>
          <w:sz w:val="22"/>
          <w:szCs w:val="22"/>
          <w:lang w:val="en-GB"/>
        </w:rPr>
        <w:t>green finance</w:t>
      </w:r>
      <w:r w:rsidR="00B1520F" w:rsidRPr="004D2C99">
        <w:rPr>
          <w:rFonts w:ascii="Arial" w:hAnsi="Arial" w:cs="Arial"/>
          <w:sz w:val="22"/>
          <w:szCs w:val="22"/>
          <w:lang w:val="en-GB"/>
        </w:rPr>
        <w:t xml:space="preserve">’ </w:t>
      </w:r>
      <w:r w:rsidRPr="004D2C99">
        <w:rPr>
          <w:rFonts w:ascii="Arial" w:hAnsi="Arial" w:cs="Arial"/>
          <w:sz w:val="22"/>
          <w:szCs w:val="22"/>
          <w:lang w:val="en-GB"/>
        </w:rPr>
        <w:t xml:space="preserve">as </w:t>
      </w:r>
      <w:r w:rsidRPr="004D2C99">
        <w:rPr>
          <w:rFonts w:ascii="Arial" w:hAnsi="Arial" w:cs="Arial"/>
          <w:i/>
          <w:sz w:val="22"/>
          <w:szCs w:val="22"/>
          <w:lang w:val="en-GB"/>
        </w:rPr>
        <w:t>“any financial initiative, process, product or service that is designed to protect the natural environment and support the transition to a sustainable, low</w:t>
      </w:r>
      <w:r w:rsidR="00CD37B1" w:rsidRPr="004D2C99">
        <w:rPr>
          <w:rFonts w:ascii="Arial" w:hAnsi="Arial" w:cs="Arial"/>
          <w:i/>
          <w:sz w:val="22"/>
          <w:szCs w:val="22"/>
          <w:lang w:val="en-GB"/>
        </w:rPr>
        <w:t>-</w:t>
      </w:r>
      <w:r w:rsidRPr="004D2C99">
        <w:rPr>
          <w:rFonts w:ascii="Arial" w:hAnsi="Arial" w:cs="Arial"/>
          <w:i/>
          <w:sz w:val="22"/>
          <w:szCs w:val="22"/>
          <w:lang w:val="en-GB"/>
        </w:rPr>
        <w:t xml:space="preserve">carbon world; and/or manage climate-related and other environmental risks impacting finance and investment”. </w:t>
      </w:r>
      <w:r w:rsidRPr="004D2C99">
        <w:rPr>
          <w:rFonts w:ascii="Arial" w:hAnsi="Arial" w:cs="Arial"/>
          <w:sz w:val="22"/>
          <w:szCs w:val="22"/>
          <w:lang w:val="en-GB"/>
        </w:rPr>
        <w:t>This is a broad definition which focuses on enhancing and sustaining the natural environment, and managing current and future environmental risks.</w:t>
      </w:r>
    </w:p>
    <w:p w14:paraId="27B5EEEF" w14:textId="77777777" w:rsidR="00B22C4A" w:rsidRPr="004D2C99" w:rsidRDefault="00B22C4A" w:rsidP="00DD2E51">
      <w:pPr>
        <w:pStyle w:val="NoSpacing"/>
        <w:rPr>
          <w:rFonts w:ascii="Arial" w:hAnsi="Arial" w:cs="Arial"/>
          <w:sz w:val="22"/>
          <w:szCs w:val="22"/>
          <w:lang w:val="en-GB"/>
        </w:rPr>
      </w:pPr>
    </w:p>
    <w:p w14:paraId="4CAF7905" w14:textId="77515FCE" w:rsidR="00DD2E51" w:rsidRPr="004D2C99" w:rsidRDefault="00DD2E51" w:rsidP="00DD2E51">
      <w:pPr>
        <w:pStyle w:val="NoSpacing"/>
        <w:rPr>
          <w:rFonts w:ascii="Arial" w:hAnsi="Arial" w:cs="Arial"/>
          <w:sz w:val="22"/>
          <w:szCs w:val="22"/>
          <w:lang w:val="en-GB"/>
        </w:rPr>
      </w:pPr>
      <w:r w:rsidRPr="004D2C99">
        <w:rPr>
          <w:rFonts w:ascii="Arial" w:hAnsi="Arial" w:cs="Arial"/>
          <w:sz w:val="22"/>
          <w:szCs w:val="22"/>
          <w:lang w:val="en-GB"/>
        </w:rPr>
        <w:t xml:space="preserve">Green </w:t>
      </w:r>
      <w:r w:rsidR="00B1520F" w:rsidRPr="004D2C99">
        <w:rPr>
          <w:rFonts w:ascii="Arial" w:hAnsi="Arial" w:cs="Arial"/>
          <w:sz w:val="22"/>
          <w:szCs w:val="22"/>
          <w:lang w:val="en-GB"/>
        </w:rPr>
        <w:t xml:space="preserve">and sustainable </w:t>
      </w:r>
      <w:r w:rsidRPr="004D2C99">
        <w:rPr>
          <w:rFonts w:ascii="Arial" w:hAnsi="Arial" w:cs="Arial"/>
          <w:sz w:val="22"/>
          <w:szCs w:val="22"/>
          <w:lang w:val="en-GB"/>
        </w:rPr>
        <w:t xml:space="preserve">finance products and services include those that channel capital to </w:t>
      </w:r>
      <w:r w:rsidR="006B6C14" w:rsidRPr="004D2C99">
        <w:rPr>
          <w:rFonts w:ascii="Arial" w:hAnsi="Arial" w:cs="Arial"/>
          <w:sz w:val="22"/>
          <w:szCs w:val="22"/>
          <w:lang w:val="en-GB"/>
        </w:rPr>
        <w:t xml:space="preserve">those </w:t>
      </w:r>
      <w:r w:rsidRPr="004D2C99">
        <w:rPr>
          <w:rFonts w:ascii="Arial" w:hAnsi="Arial" w:cs="Arial"/>
          <w:sz w:val="22"/>
          <w:szCs w:val="22"/>
          <w:lang w:val="en-GB"/>
        </w:rPr>
        <w:t xml:space="preserve">industry sectors </w:t>
      </w:r>
      <w:r w:rsidR="006B6C14" w:rsidRPr="004D2C99">
        <w:rPr>
          <w:rFonts w:ascii="Arial" w:hAnsi="Arial" w:cs="Arial"/>
          <w:sz w:val="22"/>
          <w:szCs w:val="22"/>
          <w:lang w:val="en-GB"/>
        </w:rPr>
        <w:t>that</w:t>
      </w:r>
      <w:r w:rsidRPr="004D2C99">
        <w:rPr>
          <w:rFonts w:ascii="Arial" w:hAnsi="Arial" w:cs="Arial"/>
          <w:sz w:val="22"/>
          <w:szCs w:val="22"/>
          <w:lang w:val="en-GB"/>
        </w:rPr>
        <w:t xml:space="preserve"> design product</w:t>
      </w:r>
      <w:r w:rsidR="00DC70DE" w:rsidRPr="004D2C99">
        <w:rPr>
          <w:rFonts w:ascii="Arial" w:hAnsi="Arial" w:cs="Arial"/>
          <w:sz w:val="22"/>
          <w:szCs w:val="22"/>
          <w:lang w:val="en-GB"/>
        </w:rPr>
        <w:t>s and services</w:t>
      </w:r>
      <w:r w:rsidRPr="004D2C99">
        <w:rPr>
          <w:rFonts w:ascii="Arial" w:hAnsi="Arial" w:cs="Arial"/>
          <w:sz w:val="22"/>
          <w:szCs w:val="22"/>
          <w:lang w:val="en-GB"/>
        </w:rPr>
        <w:t xml:space="preserve"> </w:t>
      </w:r>
      <w:r w:rsidR="006B6C14" w:rsidRPr="004D2C99">
        <w:rPr>
          <w:rFonts w:ascii="Arial" w:hAnsi="Arial" w:cs="Arial"/>
          <w:sz w:val="22"/>
          <w:szCs w:val="22"/>
          <w:lang w:val="en-GB"/>
        </w:rPr>
        <w:t xml:space="preserve">in order </w:t>
      </w:r>
      <w:r w:rsidRPr="004D2C99">
        <w:rPr>
          <w:rFonts w:ascii="Arial" w:hAnsi="Arial" w:cs="Arial"/>
          <w:sz w:val="22"/>
          <w:szCs w:val="22"/>
          <w:lang w:val="en-GB"/>
        </w:rPr>
        <w:t xml:space="preserve">to reward </w:t>
      </w:r>
      <w:r w:rsidR="00B1520F" w:rsidRPr="004D2C99">
        <w:rPr>
          <w:rFonts w:ascii="Arial" w:hAnsi="Arial" w:cs="Arial"/>
          <w:sz w:val="22"/>
          <w:szCs w:val="22"/>
          <w:lang w:val="en-GB"/>
        </w:rPr>
        <w:t>environmentally friendly</w:t>
      </w:r>
      <w:r w:rsidRPr="004D2C99">
        <w:rPr>
          <w:rFonts w:ascii="Arial" w:hAnsi="Arial" w:cs="Arial"/>
          <w:sz w:val="22"/>
          <w:szCs w:val="22"/>
          <w:lang w:val="en-GB"/>
        </w:rPr>
        <w:t xml:space="preserve"> </w:t>
      </w:r>
      <w:r w:rsidR="00B1520F" w:rsidRPr="004D2C99">
        <w:rPr>
          <w:rFonts w:ascii="Arial" w:hAnsi="Arial" w:cs="Arial"/>
          <w:sz w:val="22"/>
          <w:szCs w:val="22"/>
          <w:lang w:val="en-GB"/>
        </w:rPr>
        <w:t>and other socially-purposeful activities</w:t>
      </w:r>
      <w:r w:rsidRPr="004D2C99">
        <w:rPr>
          <w:rFonts w:ascii="Arial" w:hAnsi="Arial" w:cs="Arial"/>
          <w:sz w:val="22"/>
          <w:szCs w:val="22"/>
          <w:lang w:val="en-GB"/>
        </w:rPr>
        <w:t xml:space="preserve">, and </w:t>
      </w:r>
      <w:r w:rsidR="006B6C14" w:rsidRPr="004D2C99">
        <w:rPr>
          <w:rFonts w:ascii="Arial" w:hAnsi="Arial" w:cs="Arial"/>
          <w:sz w:val="22"/>
          <w:szCs w:val="22"/>
          <w:lang w:val="en-GB"/>
        </w:rPr>
        <w:t>that</w:t>
      </w:r>
      <w:r w:rsidRPr="004D2C99">
        <w:rPr>
          <w:rFonts w:ascii="Arial" w:hAnsi="Arial" w:cs="Arial"/>
          <w:sz w:val="22"/>
          <w:szCs w:val="22"/>
          <w:lang w:val="en-GB"/>
        </w:rPr>
        <w:t xml:space="preserve"> support the effective management of physical and transition risks. The most commonly cited green </w:t>
      </w:r>
      <w:r w:rsidR="00B1520F" w:rsidRPr="004D2C99">
        <w:rPr>
          <w:rFonts w:ascii="Arial" w:hAnsi="Arial" w:cs="Arial"/>
          <w:sz w:val="22"/>
          <w:szCs w:val="22"/>
          <w:lang w:val="en-GB"/>
        </w:rPr>
        <w:t xml:space="preserve">and sustainable </w:t>
      </w:r>
      <w:r w:rsidRPr="004D2C99">
        <w:rPr>
          <w:rFonts w:ascii="Arial" w:hAnsi="Arial" w:cs="Arial"/>
          <w:sz w:val="22"/>
          <w:szCs w:val="22"/>
          <w:lang w:val="en-GB"/>
        </w:rPr>
        <w:t xml:space="preserve">industry sectors include renewable energy production, distribution and storage, energy efficiency in </w:t>
      </w:r>
      <w:r w:rsidRPr="004D2C99">
        <w:rPr>
          <w:rFonts w:ascii="Arial" w:hAnsi="Arial" w:cs="Arial"/>
          <w:sz w:val="22"/>
          <w:szCs w:val="22"/>
          <w:lang w:val="en-GB"/>
        </w:rPr>
        <w:lastRenderedPageBreak/>
        <w:t xml:space="preserve">domestic and industrial buildings, </w:t>
      </w:r>
      <w:r w:rsidR="00B1520F" w:rsidRPr="004D2C99">
        <w:rPr>
          <w:rFonts w:ascii="Arial" w:hAnsi="Arial" w:cs="Arial"/>
          <w:sz w:val="22"/>
          <w:szCs w:val="22"/>
          <w:lang w:val="en-GB"/>
        </w:rPr>
        <w:t>clean</w:t>
      </w:r>
      <w:r w:rsidRPr="004D2C99">
        <w:rPr>
          <w:rFonts w:ascii="Arial" w:hAnsi="Arial" w:cs="Arial"/>
          <w:sz w:val="22"/>
          <w:szCs w:val="22"/>
          <w:lang w:val="en-GB"/>
        </w:rPr>
        <w:t xml:space="preserve"> transport, recycling, pollution prevention, water conservation, </w:t>
      </w:r>
      <w:r w:rsidR="00B22C4A" w:rsidRPr="004D2C99">
        <w:rPr>
          <w:rFonts w:ascii="Arial" w:hAnsi="Arial" w:cs="Arial"/>
          <w:sz w:val="22"/>
          <w:szCs w:val="22"/>
          <w:lang w:val="en-GB"/>
        </w:rPr>
        <w:t xml:space="preserve">agriculture, aquaculture </w:t>
      </w:r>
      <w:r w:rsidRPr="004D2C99">
        <w:rPr>
          <w:rFonts w:ascii="Arial" w:hAnsi="Arial" w:cs="Arial"/>
          <w:sz w:val="22"/>
          <w:szCs w:val="22"/>
          <w:lang w:val="en-GB"/>
        </w:rPr>
        <w:t xml:space="preserve">and </w:t>
      </w:r>
      <w:r w:rsidR="00B22C4A" w:rsidRPr="004D2C99">
        <w:rPr>
          <w:rFonts w:ascii="Arial" w:hAnsi="Arial" w:cs="Arial"/>
          <w:sz w:val="22"/>
          <w:szCs w:val="22"/>
          <w:lang w:val="en-GB"/>
        </w:rPr>
        <w:t>forestry.</w:t>
      </w:r>
      <w:r w:rsidRPr="004D2C99">
        <w:rPr>
          <w:rFonts w:ascii="Arial" w:hAnsi="Arial" w:cs="Arial"/>
          <w:sz w:val="22"/>
          <w:szCs w:val="22"/>
          <w:lang w:val="en-GB"/>
        </w:rPr>
        <w:t xml:space="preserve"> </w:t>
      </w:r>
    </w:p>
    <w:p w14:paraId="02C28033" w14:textId="77777777" w:rsidR="00DD2E51" w:rsidRPr="004D2C99" w:rsidRDefault="00DD2E51" w:rsidP="00DD2E51">
      <w:pPr>
        <w:pStyle w:val="NoSpacing"/>
        <w:rPr>
          <w:rFonts w:ascii="Arial" w:hAnsi="Arial" w:cs="Arial"/>
          <w:sz w:val="22"/>
          <w:szCs w:val="22"/>
          <w:lang w:val="en-GB"/>
        </w:rPr>
      </w:pPr>
    </w:p>
    <w:p w14:paraId="70737179" w14:textId="420CACE2" w:rsidR="00902AC3" w:rsidRPr="004D2C99" w:rsidRDefault="00DD2E51" w:rsidP="00902AC3">
      <w:pPr>
        <w:pStyle w:val="NoSpacing"/>
        <w:rPr>
          <w:rFonts w:ascii="Arial" w:hAnsi="Arial" w:cs="Arial"/>
          <w:sz w:val="22"/>
          <w:szCs w:val="22"/>
          <w:lang w:val="en-GB"/>
        </w:rPr>
      </w:pPr>
      <w:r w:rsidRPr="004D2C99">
        <w:rPr>
          <w:rFonts w:ascii="Arial" w:hAnsi="Arial" w:cs="Arial"/>
          <w:sz w:val="22"/>
          <w:szCs w:val="22"/>
          <w:lang w:val="en-GB"/>
        </w:rPr>
        <w:t xml:space="preserve">Green </w:t>
      </w:r>
      <w:r w:rsidR="0078647D" w:rsidRPr="004D2C99">
        <w:rPr>
          <w:rFonts w:ascii="Arial" w:hAnsi="Arial" w:cs="Arial"/>
          <w:sz w:val="22"/>
          <w:szCs w:val="22"/>
          <w:lang w:val="en-GB"/>
        </w:rPr>
        <w:t xml:space="preserve">and sustainable </w:t>
      </w:r>
      <w:r w:rsidRPr="004D2C99">
        <w:rPr>
          <w:rFonts w:ascii="Arial" w:hAnsi="Arial" w:cs="Arial"/>
          <w:sz w:val="22"/>
          <w:szCs w:val="22"/>
          <w:lang w:val="en-GB"/>
        </w:rPr>
        <w:t xml:space="preserve">finance can also be a whole-organisation approach, driving strategy, culture and business processes throughout a financial services firm. This is often tied to an </w:t>
      </w:r>
      <w:r w:rsidR="0078647D" w:rsidRPr="004D2C99">
        <w:rPr>
          <w:rFonts w:ascii="Arial" w:hAnsi="Arial" w:cs="Arial"/>
          <w:sz w:val="22"/>
          <w:szCs w:val="22"/>
          <w:lang w:val="en-GB"/>
        </w:rPr>
        <w:t>stakeholder</w:t>
      </w:r>
      <w:r w:rsidR="00CD37B1" w:rsidRPr="004D2C99">
        <w:rPr>
          <w:rFonts w:ascii="Arial" w:hAnsi="Arial" w:cs="Arial"/>
          <w:sz w:val="22"/>
          <w:szCs w:val="22"/>
          <w:lang w:val="en-GB"/>
        </w:rPr>
        <w:t>-</w:t>
      </w:r>
      <w:r w:rsidRPr="004D2C99">
        <w:rPr>
          <w:rFonts w:ascii="Arial" w:hAnsi="Arial" w:cs="Arial"/>
          <w:sz w:val="22"/>
          <w:szCs w:val="22"/>
          <w:lang w:val="en-GB"/>
        </w:rPr>
        <w:t>focused corporate mission and an understanding of the financial sector as embedded in the economy, society and the environment. At present, however, the financial sector as a whole is not ‘green’</w:t>
      </w:r>
      <w:r w:rsidR="0078647D" w:rsidRPr="004D2C99">
        <w:rPr>
          <w:rFonts w:ascii="Arial" w:hAnsi="Arial" w:cs="Arial"/>
          <w:sz w:val="22"/>
          <w:szCs w:val="22"/>
          <w:lang w:val="en-GB"/>
        </w:rPr>
        <w:t xml:space="preserve"> and ‘sustainable’</w:t>
      </w:r>
      <w:r w:rsidRPr="004D2C99">
        <w:rPr>
          <w:rFonts w:ascii="Arial" w:hAnsi="Arial" w:cs="Arial"/>
          <w:sz w:val="22"/>
          <w:szCs w:val="22"/>
          <w:lang w:val="en-GB"/>
        </w:rPr>
        <w:t xml:space="preserve">. </w:t>
      </w:r>
      <w:r w:rsidR="00902AC3" w:rsidRPr="004D2C99">
        <w:rPr>
          <w:rFonts w:ascii="Arial" w:hAnsi="Arial" w:cs="Arial"/>
          <w:sz w:val="22"/>
          <w:szCs w:val="22"/>
          <w:lang w:val="en-GB"/>
        </w:rPr>
        <w:t>Institutions</w:t>
      </w:r>
      <w:r w:rsidRPr="004D2C99">
        <w:rPr>
          <w:rFonts w:ascii="Arial" w:hAnsi="Arial" w:cs="Arial"/>
          <w:sz w:val="22"/>
          <w:szCs w:val="22"/>
          <w:lang w:val="en-GB"/>
        </w:rPr>
        <w:t xml:space="preserve"> still provide significant amounts of funding to environmentally destructive activities, including the burning of fossil fuels</w:t>
      </w:r>
      <w:r w:rsidR="006B6C14" w:rsidRPr="004D2C99">
        <w:rPr>
          <w:rFonts w:ascii="Arial" w:hAnsi="Arial" w:cs="Arial"/>
          <w:sz w:val="22"/>
          <w:szCs w:val="22"/>
          <w:lang w:val="en-GB"/>
        </w:rPr>
        <w:t>.</w:t>
      </w:r>
      <w:r w:rsidRPr="004D2C99">
        <w:rPr>
          <w:rFonts w:ascii="Arial" w:hAnsi="Arial" w:cs="Arial"/>
          <w:sz w:val="22"/>
          <w:szCs w:val="22"/>
          <w:lang w:val="en-GB"/>
        </w:rPr>
        <w:t xml:space="preserve"> </w:t>
      </w:r>
      <w:r w:rsidR="00902AC3" w:rsidRPr="004D2C99">
        <w:rPr>
          <w:rFonts w:ascii="Arial" w:hAnsi="Arial" w:cs="Arial"/>
          <w:sz w:val="22"/>
          <w:szCs w:val="22"/>
          <w:lang w:val="en-GB"/>
        </w:rPr>
        <w:t xml:space="preserve">Our current financial system has three key characteristics that tend </w:t>
      </w:r>
      <w:r w:rsidR="006B6C14" w:rsidRPr="004D2C99">
        <w:rPr>
          <w:rFonts w:ascii="Arial" w:hAnsi="Arial" w:cs="Arial"/>
          <w:sz w:val="22"/>
          <w:szCs w:val="22"/>
          <w:lang w:val="en-GB"/>
        </w:rPr>
        <w:t xml:space="preserve">to </w:t>
      </w:r>
      <w:r w:rsidR="00902AC3" w:rsidRPr="004D2C99">
        <w:rPr>
          <w:rFonts w:ascii="Arial" w:hAnsi="Arial" w:cs="Arial"/>
          <w:sz w:val="22"/>
          <w:szCs w:val="22"/>
          <w:lang w:val="en-GB"/>
        </w:rPr>
        <w:t>contribute to environmental problems</w:t>
      </w:r>
      <w:r w:rsidR="0078647D" w:rsidRPr="004D2C99">
        <w:rPr>
          <w:rFonts w:ascii="Arial" w:hAnsi="Arial" w:cs="Arial"/>
          <w:sz w:val="22"/>
          <w:szCs w:val="22"/>
          <w:lang w:val="en-GB"/>
        </w:rPr>
        <w:t>, and other social issues</w:t>
      </w:r>
      <w:r w:rsidR="00902AC3" w:rsidRPr="004D2C99">
        <w:rPr>
          <w:rFonts w:ascii="Arial" w:hAnsi="Arial" w:cs="Arial"/>
          <w:sz w:val="22"/>
          <w:szCs w:val="22"/>
          <w:lang w:val="en-GB"/>
        </w:rPr>
        <w:t xml:space="preserve">: </w:t>
      </w:r>
    </w:p>
    <w:p w14:paraId="17D52619" w14:textId="77777777" w:rsidR="00902AC3" w:rsidRPr="004D2C99" w:rsidRDefault="00902AC3" w:rsidP="00902AC3">
      <w:pPr>
        <w:pStyle w:val="NoSpacing"/>
        <w:rPr>
          <w:rFonts w:ascii="Arial" w:hAnsi="Arial" w:cs="Arial"/>
          <w:sz w:val="22"/>
          <w:szCs w:val="22"/>
          <w:lang w:val="en-GB"/>
        </w:rPr>
      </w:pPr>
    </w:p>
    <w:p w14:paraId="6723395D" w14:textId="77777777" w:rsidR="00902AC3" w:rsidRPr="004D2C99" w:rsidRDefault="00902AC3" w:rsidP="00902AC3">
      <w:pPr>
        <w:pStyle w:val="NoSpacing"/>
        <w:numPr>
          <w:ilvl w:val="0"/>
          <w:numId w:val="5"/>
        </w:numPr>
        <w:rPr>
          <w:rFonts w:ascii="Arial" w:hAnsi="Arial" w:cs="Arial"/>
          <w:sz w:val="22"/>
          <w:szCs w:val="22"/>
          <w:lang w:val="en-GB"/>
        </w:rPr>
      </w:pPr>
      <w:r w:rsidRPr="004D2C99">
        <w:rPr>
          <w:rFonts w:ascii="Arial" w:hAnsi="Arial" w:cs="Arial"/>
          <w:sz w:val="22"/>
          <w:szCs w:val="22"/>
          <w:lang w:val="en-GB"/>
        </w:rPr>
        <w:t>A bias towards short-termism in decision-making</w:t>
      </w:r>
    </w:p>
    <w:p w14:paraId="4D5C8C09" w14:textId="77777777" w:rsidR="00902AC3" w:rsidRPr="004D2C99" w:rsidRDefault="00902AC3" w:rsidP="00902AC3">
      <w:pPr>
        <w:pStyle w:val="NoSpacing"/>
        <w:numPr>
          <w:ilvl w:val="0"/>
          <w:numId w:val="5"/>
        </w:numPr>
        <w:rPr>
          <w:rFonts w:ascii="Arial" w:hAnsi="Arial" w:cs="Arial"/>
          <w:sz w:val="22"/>
          <w:szCs w:val="22"/>
          <w:lang w:val="en-GB"/>
        </w:rPr>
      </w:pPr>
      <w:r w:rsidRPr="004D2C99">
        <w:rPr>
          <w:rFonts w:ascii="Arial" w:hAnsi="Arial" w:cs="Arial"/>
          <w:sz w:val="22"/>
          <w:szCs w:val="22"/>
          <w:lang w:val="en-GB"/>
        </w:rPr>
        <w:t>A narrow focus on profit and shareholders</w:t>
      </w:r>
    </w:p>
    <w:p w14:paraId="72751AA5" w14:textId="77777777" w:rsidR="00902AC3" w:rsidRPr="004D2C99" w:rsidRDefault="00902AC3" w:rsidP="00902AC3">
      <w:pPr>
        <w:pStyle w:val="NoSpacing"/>
        <w:numPr>
          <w:ilvl w:val="0"/>
          <w:numId w:val="5"/>
        </w:numPr>
        <w:rPr>
          <w:rFonts w:ascii="Arial" w:hAnsi="Arial" w:cs="Arial"/>
          <w:sz w:val="22"/>
          <w:szCs w:val="22"/>
          <w:lang w:val="en-GB"/>
        </w:rPr>
      </w:pPr>
      <w:r w:rsidRPr="004D2C99">
        <w:rPr>
          <w:rFonts w:ascii="Arial" w:hAnsi="Arial" w:cs="Arial"/>
          <w:sz w:val="22"/>
          <w:szCs w:val="22"/>
          <w:lang w:val="en-GB"/>
        </w:rPr>
        <w:t xml:space="preserve">A failure to address ‘externalities’. </w:t>
      </w:r>
    </w:p>
    <w:p w14:paraId="203DFAA0" w14:textId="77777777" w:rsidR="008513D8" w:rsidRPr="004D2C99" w:rsidRDefault="008513D8" w:rsidP="00DD2E51">
      <w:pPr>
        <w:pStyle w:val="NoSpacing"/>
        <w:rPr>
          <w:rFonts w:ascii="Arial" w:hAnsi="Arial" w:cs="Arial"/>
          <w:sz w:val="22"/>
          <w:szCs w:val="22"/>
          <w:lang w:val="en-GB"/>
        </w:rPr>
      </w:pPr>
    </w:p>
    <w:p w14:paraId="5DE66E5A" w14:textId="1A5D3612" w:rsidR="00263659" w:rsidRPr="004D2C99" w:rsidRDefault="00B22C4A" w:rsidP="00902AC3">
      <w:pPr>
        <w:pStyle w:val="NoSpacing"/>
        <w:rPr>
          <w:rFonts w:ascii="Arial" w:hAnsi="Arial" w:cs="Arial"/>
          <w:sz w:val="22"/>
          <w:szCs w:val="22"/>
          <w:lang w:val="en-GB"/>
        </w:rPr>
      </w:pPr>
      <w:r w:rsidRPr="004D2C99">
        <w:rPr>
          <w:rFonts w:ascii="Arial" w:hAnsi="Arial" w:cs="Arial"/>
          <w:sz w:val="22"/>
          <w:szCs w:val="22"/>
          <w:lang w:val="en-GB"/>
        </w:rPr>
        <w:t>Supporting the transition to a sustainable, low</w:t>
      </w:r>
      <w:r w:rsidR="00CD37B1" w:rsidRPr="004D2C99">
        <w:rPr>
          <w:rFonts w:ascii="Arial" w:hAnsi="Arial" w:cs="Arial"/>
          <w:sz w:val="22"/>
          <w:szCs w:val="22"/>
          <w:lang w:val="en-GB"/>
        </w:rPr>
        <w:t>-</w:t>
      </w:r>
      <w:r w:rsidRPr="004D2C99">
        <w:rPr>
          <w:rFonts w:ascii="Arial" w:hAnsi="Arial" w:cs="Arial"/>
          <w:sz w:val="22"/>
          <w:szCs w:val="22"/>
          <w:lang w:val="en-GB"/>
        </w:rPr>
        <w:t xml:space="preserve">carbon world requires very substantial capital. Estimates of the investment needed vary, but a figure of $6trillion per year has been suggested by the G20 and New Climate Economy. The scale of investment required means that public funds alone will not be sufficient. The financial services sector has a key role to play in mobilising and directing private capital to support the transition; it is estimated that up to 80% of the funds required will need to come from private sources.   </w:t>
      </w:r>
    </w:p>
    <w:p w14:paraId="0A69A16D" w14:textId="77777777" w:rsidR="00B22C4A" w:rsidRPr="004D2C99" w:rsidRDefault="00B22C4A" w:rsidP="00902AC3">
      <w:pPr>
        <w:pStyle w:val="NoSpacing"/>
        <w:rPr>
          <w:rFonts w:ascii="Arial" w:hAnsi="Arial" w:cs="Arial"/>
          <w:sz w:val="22"/>
          <w:szCs w:val="22"/>
          <w:lang w:val="en-GB"/>
        </w:rPr>
      </w:pPr>
    </w:p>
    <w:p w14:paraId="04EC99C0" w14:textId="676F2BFB" w:rsidR="00263659" w:rsidRPr="004D2C99" w:rsidRDefault="00263659" w:rsidP="00263659">
      <w:pPr>
        <w:pStyle w:val="NoSpacing"/>
        <w:rPr>
          <w:rFonts w:ascii="Arial" w:hAnsi="Arial" w:cs="Arial"/>
          <w:sz w:val="22"/>
          <w:szCs w:val="22"/>
          <w:lang w:val="en-GB"/>
        </w:rPr>
      </w:pPr>
      <w:r w:rsidRPr="004D2C99">
        <w:rPr>
          <w:rFonts w:ascii="Arial" w:hAnsi="Arial" w:cs="Arial"/>
          <w:sz w:val="22"/>
          <w:szCs w:val="22"/>
          <w:lang w:val="en-GB"/>
        </w:rPr>
        <w:t xml:space="preserve">The UN Sustainable Development Goals (SDGs) set out the major </w:t>
      </w:r>
      <w:r w:rsidR="0078647D" w:rsidRPr="004D2C99">
        <w:rPr>
          <w:rFonts w:ascii="Arial" w:hAnsi="Arial" w:cs="Arial"/>
          <w:sz w:val="22"/>
          <w:szCs w:val="22"/>
          <w:lang w:val="en-GB"/>
        </w:rPr>
        <w:t>economic, environmental and</w:t>
      </w:r>
      <w:r w:rsidRPr="004D2C99">
        <w:rPr>
          <w:rFonts w:ascii="Arial" w:hAnsi="Arial" w:cs="Arial"/>
          <w:sz w:val="22"/>
          <w:szCs w:val="22"/>
          <w:lang w:val="en-GB"/>
        </w:rPr>
        <w:t xml:space="preserve"> social challenges faced by our world. These go beyond the challenges of climate change mitigation and adaptation, and </w:t>
      </w:r>
      <w:r w:rsidR="0078647D" w:rsidRPr="004D2C99">
        <w:rPr>
          <w:rFonts w:ascii="Arial" w:hAnsi="Arial" w:cs="Arial"/>
          <w:sz w:val="22"/>
          <w:szCs w:val="22"/>
          <w:lang w:val="en-GB"/>
        </w:rPr>
        <w:t xml:space="preserve">offer a more holistic approach to sustainability going beyond the boundaries of green finance alone. </w:t>
      </w:r>
      <w:r w:rsidR="00B1520F" w:rsidRPr="004D2C99">
        <w:rPr>
          <w:rFonts w:ascii="Arial" w:hAnsi="Arial" w:cs="Arial"/>
          <w:sz w:val="22"/>
          <w:szCs w:val="22"/>
          <w:lang w:val="en-GB"/>
        </w:rPr>
        <w:t xml:space="preserve"> They</w:t>
      </w:r>
      <w:r w:rsidR="0078647D" w:rsidRPr="004D2C99">
        <w:rPr>
          <w:rFonts w:ascii="Arial" w:hAnsi="Arial" w:cs="Arial"/>
          <w:sz w:val="22"/>
          <w:szCs w:val="22"/>
          <w:lang w:val="en-GB"/>
        </w:rPr>
        <w:t xml:space="preserve"> </w:t>
      </w:r>
      <w:r w:rsidR="00B1520F" w:rsidRPr="004D2C99">
        <w:rPr>
          <w:rFonts w:ascii="Arial" w:hAnsi="Arial" w:cs="Arial"/>
          <w:sz w:val="22"/>
          <w:szCs w:val="22"/>
          <w:lang w:val="en-GB"/>
        </w:rPr>
        <w:t>provide</w:t>
      </w:r>
      <w:r w:rsidR="0078647D" w:rsidRPr="004D2C99">
        <w:rPr>
          <w:rFonts w:ascii="Arial" w:hAnsi="Arial" w:cs="Arial"/>
          <w:sz w:val="22"/>
          <w:szCs w:val="22"/>
          <w:lang w:val="en-GB"/>
        </w:rPr>
        <w:t xml:space="preserve"> an extremely useful framework for considering sustainable finance, and an increasing number of financial and other institutions are aligning their strategies and activities with the SDGs.</w:t>
      </w:r>
    </w:p>
    <w:p w14:paraId="407EEFEF" w14:textId="77777777" w:rsidR="008513D8" w:rsidRPr="004D2C99" w:rsidRDefault="008513D8" w:rsidP="00DD2E51">
      <w:pPr>
        <w:pStyle w:val="NoSpacing"/>
        <w:rPr>
          <w:rFonts w:ascii="Arial" w:hAnsi="Arial" w:cs="Arial"/>
          <w:sz w:val="22"/>
          <w:szCs w:val="22"/>
          <w:lang w:val="en-GB"/>
        </w:rPr>
      </w:pPr>
    </w:p>
    <w:p w14:paraId="15C357CF" w14:textId="3B522E51" w:rsidR="00DD2E51" w:rsidRPr="004D2C99" w:rsidRDefault="00B22C4A" w:rsidP="00DD2E51">
      <w:pPr>
        <w:pStyle w:val="NoSpacing"/>
        <w:rPr>
          <w:rFonts w:ascii="Arial" w:hAnsi="Arial" w:cs="Arial"/>
          <w:sz w:val="22"/>
          <w:szCs w:val="22"/>
          <w:lang w:val="en-GB"/>
        </w:rPr>
      </w:pPr>
      <w:r w:rsidRPr="004D2C99">
        <w:rPr>
          <w:rFonts w:ascii="Arial" w:hAnsi="Arial" w:cs="Arial"/>
          <w:sz w:val="22"/>
          <w:szCs w:val="22"/>
          <w:lang w:val="en-GB"/>
        </w:rPr>
        <w:t xml:space="preserve">Green </w:t>
      </w:r>
      <w:r w:rsidR="0078647D" w:rsidRPr="004D2C99">
        <w:rPr>
          <w:rFonts w:ascii="Arial" w:hAnsi="Arial" w:cs="Arial"/>
          <w:sz w:val="22"/>
          <w:szCs w:val="22"/>
          <w:lang w:val="en-GB"/>
        </w:rPr>
        <w:t xml:space="preserve">and sustainable </w:t>
      </w:r>
      <w:r w:rsidRPr="004D2C99">
        <w:rPr>
          <w:rFonts w:ascii="Arial" w:hAnsi="Arial" w:cs="Arial"/>
          <w:sz w:val="22"/>
          <w:szCs w:val="22"/>
          <w:lang w:val="en-GB"/>
        </w:rPr>
        <w:t xml:space="preserve">finance is a growing global phenomenon and represents a very significant opportunity for the financial services sector. This is not only a commercial opportunity, but also an opportunity for the sector to demonstrate its social purpose, by playing a key role in the transition to a </w:t>
      </w:r>
      <w:r w:rsidR="0078647D" w:rsidRPr="004D2C99">
        <w:rPr>
          <w:rFonts w:ascii="Arial" w:hAnsi="Arial" w:cs="Arial"/>
          <w:sz w:val="22"/>
          <w:szCs w:val="22"/>
          <w:lang w:val="en-GB"/>
        </w:rPr>
        <w:t xml:space="preserve">sustainable, </w:t>
      </w:r>
      <w:r w:rsidRPr="004D2C99">
        <w:rPr>
          <w:rFonts w:ascii="Arial" w:hAnsi="Arial" w:cs="Arial"/>
          <w:sz w:val="22"/>
          <w:szCs w:val="22"/>
          <w:lang w:val="en-GB"/>
        </w:rPr>
        <w:t>low</w:t>
      </w:r>
      <w:r w:rsidR="00CD37B1" w:rsidRPr="004D2C99">
        <w:rPr>
          <w:rFonts w:ascii="Arial" w:hAnsi="Arial" w:cs="Arial"/>
          <w:sz w:val="22"/>
          <w:szCs w:val="22"/>
          <w:lang w:val="en-GB"/>
        </w:rPr>
        <w:t>-</w:t>
      </w:r>
      <w:r w:rsidR="0078647D" w:rsidRPr="004D2C99">
        <w:rPr>
          <w:rFonts w:ascii="Arial" w:hAnsi="Arial" w:cs="Arial"/>
          <w:sz w:val="22"/>
          <w:szCs w:val="22"/>
          <w:lang w:val="en-GB"/>
        </w:rPr>
        <w:t xml:space="preserve">carbon </w:t>
      </w:r>
      <w:r w:rsidRPr="004D2C99">
        <w:rPr>
          <w:rFonts w:ascii="Arial" w:hAnsi="Arial" w:cs="Arial"/>
          <w:sz w:val="22"/>
          <w:szCs w:val="22"/>
          <w:lang w:val="en-GB"/>
        </w:rPr>
        <w:t>world.</w:t>
      </w:r>
    </w:p>
    <w:p w14:paraId="020C5BEC" w14:textId="77777777" w:rsidR="00DD2E51" w:rsidRPr="004D2C99" w:rsidRDefault="00DD2E51" w:rsidP="00DD2E51">
      <w:pPr>
        <w:pStyle w:val="NoSpacing"/>
        <w:rPr>
          <w:rFonts w:ascii="Arial" w:hAnsi="Arial" w:cs="Arial"/>
          <w:sz w:val="22"/>
          <w:szCs w:val="22"/>
          <w:lang w:val="en-GB"/>
        </w:rPr>
      </w:pPr>
    </w:p>
    <w:p w14:paraId="2F2F174C" w14:textId="77777777" w:rsidR="00DD2E51" w:rsidRPr="004D2C99" w:rsidRDefault="00DD2E51" w:rsidP="00DD2E51">
      <w:pPr>
        <w:pStyle w:val="NoSpacing"/>
        <w:rPr>
          <w:rFonts w:ascii="Arial" w:hAnsi="Arial" w:cs="Arial"/>
          <w:sz w:val="22"/>
          <w:szCs w:val="22"/>
          <w:lang w:val="en-GB"/>
        </w:rPr>
      </w:pPr>
    </w:p>
    <w:p w14:paraId="1E252265" w14:textId="77777777" w:rsidR="00775DCE" w:rsidRPr="004D2C99" w:rsidRDefault="00775DCE" w:rsidP="00364E95">
      <w:pPr>
        <w:pStyle w:val="NoSpacing"/>
        <w:outlineLvl w:val="0"/>
        <w:rPr>
          <w:rFonts w:ascii="Arial" w:hAnsi="Arial" w:cs="Arial"/>
          <w:b/>
          <w:szCs w:val="22"/>
          <w:lang w:val="en-GB"/>
        </w:rPr>
      </w:pPr>
    </w:p>
    <w:p w14:paraId="11A52BE6" w14:textId="77777777" w:rsidR="00775DCE" w:rsidRPr="004D2C99" w:rsidRDefault="00775DCE" w:rsidP="00364E95">
      <w:pPr>
        <w:pStyle w:val="NoSpacing"/>
        <w:outlineLvl w:val="0"/>
        <w:rPr>
          <w:rFonts w:ascii="Arial" w:hAnsi="Arial" w:cs="Arial"/>
          <w:b/>
          <w:szCs w:val="22"/>
          <w:lang w:val="en-GB"/>
        </w:rPr>
      </w:pPr>
    </w:p>
    <w:p w14:paraId="0891DAAB" w14:textId="77777777" w:rsidR="00775DCE" w:rsidRPr="004D2C99" w:rsidRDefault="00775DCE" w:rsidP="00364E95">
      <w:pPr>
        <w:pStyle w:val="NoSpacing"/>
        <w:outlineLvl w:val="0"/>
        <w:rPr>
          <w:rFonts w:ascii="Arial" w:hAnsi="Arial" w:cs="Arial"/>
          <w:b/>
          <w:szCs w:val="22"/>
          <w:lang w:val="en-GB"/>
        </w:rPr>
      </w:pPr>
    </w:p>
    <w:p w14:paraId="5E7E89DE" w14:textId="77777777" w:rsidR="00775DCE" w:rsidRPr="004D2C99" w:rsidRDefault="00775DCE" w:rsidP="00364E95">
      <w:pPr>
        <w:pStyle w:val="NoSpacing"/>
        <w:outlineLvl w:val="0"/>
        <w:rPr>
          <w:rFonts w:ascii="Arial" w:hAnsi="Arial" w:cs="Arial"/>
          <w:b/>
          <w:szCs w:val="22"/>
          <w:lang w:val="en-GB"/>
        </w:rPr>
      </w:pPr>
    </w:p>
    <w:p w14:paraId="377BE8E2" w14:textId="77777777" w:rsidR="00775DCE" w:rsidRPr="004D2C99" w:rsidRDefault="00775DCE" w:rsidP="00364E95">
      <w:pPr>
        <w:pStyle w:val="NoSpacing"/>
        <w:outlineLvl w:val="0"/>
        <w:rPr>
          <w:rFonts w:ascii="Arial" w:hAnsi="Arial" w:cs="Arial"/>
          <w:b/>
          <w:szCs w:val="22"/>
          <w:lang w:val="en-GB"/>
        </w:rPr>
      </w:pPr>
    </w:p>
    <w:p w14:paraId="27A1FAC6" w14:textId="77777777" w:rsidR="00775DCE" w:rsidRPr="004D2C99" w:rsidRDefault="00775DCE" w:rsidP="00364E95">
      <w:pPr>
        <w:pStyle w:val="NoSpacing"/>
        <w:outlineLvl w:val="0"/>
        <w:rPr>
          <w:rFonts w:ascii="Arial" w:hAnsi="Arial" w:cs="Arial"/>
          <w:b/>
          <w:szCs w:val="22"/>
          <w:lang w:val="en-GB"/>
        </w:rPr>
      </w:pPr>
    </w:p>
    <w:p w14:paraId="0C1E3B26" w14:textId="77777777" w:rsidR="00775DCE" w:rsidRPr="004D2C99" w:rsidRDefault="00775DCE" w:rsidP="00364E95">
      <w:pPr>
        <w:pStyle w:val="NoSpacing"/>
        <w:outlineLvl w:val="0"/>
        <w:rPr>
          <w:rFonts w:ascii="Arial" w:hAnsi="Arial" w:cs="Arial"/>
          <w:b/>
          <w:szCs w:val="22"/>
          <w:lang w:val="en-GB"/>
        </w:rPr>
      </w:pPr>
    </w:p>
    <w:p w14:paraId="7ECFE3A3" w14:textId="77777777" w:rsidR="00775DCE" w:rsidRPr="004D2C99" w:rsidRDefault="00775DCE" w:rsidP="00364E95">
      <w:pPr>
        <w:pStyle w:val="NoSpacing"/>
        <w:outlineLvl w:val="0"/>
        <w:rPr>
          <w:rFonts w:ascii="Arial" w:hAnsi="Arial" w:cs="Arial"/>
          <w:b/>
          <w:szCs w:val="22"/>
          <w:lang w:val="en-GB"/>
        </w:rPr>
      </w:pPr>
    </w:p>
    <w:p w14:paraId="085CE552" w14:textId="77777777" w:rsidR="00775DCE" w:rsidRPr="004D2C99" w:rsidRDefault="00775DCE" w:rsidP="00364E95">
      <w:pPr>
        <w:pStyle w:val="NoSpacing"/>
        <w:outlineLvl w:val="0"/>
        <w:rPr>
          <w:rFonts w:ascii="Arial" w:hAnsi="Arial" w:cs="Arial"/>
          <w:b/>
          <w:szCs w:val="22"/>
          <w:lang w:val="en-GB"/>
        </w:rPr>
      </w:pPr>
    </w:p>
    <w:p w14:paraId="6ED62D10" w14:textId="77777777" w:rsidR="00775DCE" w:rsidRPr="004D2C99" w:rsidRDefault="00775DCE" w:rsidP="00364E95">
      <w:pPr>
        <w:pStyle w:val="NoSpacing"/>
        <w:outlineLvl w:val="0"/>
        <w:rPr>
          <w:rFonts w:ascii="Arial" w:hAnsi="Arial" w:cs="Arial"/>
          <w:b/>
          <w:szCs w:val="22"/>
          <w:lang w:val="en-GB"/>
        </w:rPr>
      </w:pPr>
    </w:p>
    <w:p w14:paraId="298BBA72" w14:textId="77777777" w:rsidR="00775DCE" w:rsidRPr="004D2C99" w:rsidRDefault="00775DCE" w:rsidP="00364E95">
      <w:pPr>
        <w:pStyle w:val="NoSpacing"/>
        <w:outlineLvl w:val="0"/>
        <w:rPr>
          <w:rFonts w:ascii="Arial" w:hAnsi="Arial" w:cs="Arial"/>
          <w:b/>
          <w:szCs w:val="22"/>
          <w:lang w:val="en-GB"/>
        </w:rPr>
      </w:pPr>
    </w:p>
    <w:p w14:paraId="707C7629" w14:textId="77777777" w:rsidR="00775DCE" w:rsidRPr="004D2C99" w:rsidRDefault="00775DCE" w:rsidP="00364E95">
      <w:pPr>
        <w:pStyle w:val="NoSpacing"/>
        <w:outlineLvl w:val="0"/>
        <w:rPr>
          <w:rFonts w:ascii="Arial" w:hAnsi="Arial" w:cs="Arial"/>
          <w:b/>
          <w:szCs w:val="22"/>
          <w:lang w:val="en-GB"/>
        </w:rPr>
      </w:pPr>
    </w:p>
    <w:p w14:paraId="71CDFF6C" w14:textId="77777777" w:rsidR="00775DCE" w:rsidRPr="004D2C99" w:rsidRDefault="00775DCE" w:rsidP="00364E95">
      <w:pPr>
        <w:pStyle w:val="NoSpacing"/>
        <w:outlineLvl w:val="0"/>
        <w:rPr>
          <w:rFonts w:ascii="Arial" w:hAnsi="Arial" w:cs="Arial"/>
          <w:b/>
          <w:szCs w:val="22"/>
          <w:lang w:val="en-GB"/>
        </w:rPr>
      </w:pPr>
    </w:p>
    <w:p w14:paraId="06CCCE3F" w14:textId="77777777" w:rsidR="00775DCE" w:rsidRPr="004D2C99" w:rsidRDefault="00775DCE" w:rsidP="00364E95">
      <w:pPr>
        <w:pStyle w:val="NoSpacing"/>
        <w:outlineLvl w:val="0"/>
        <w:rPr>
          <w:rFonts w:ascii="Arial" w:hAnsi="Arial" w:cs="Arial"/>
          <w:b/>
          <w:szCs w:val="22"/>
          <w:lang w:val="en-GB"/>
        </w:rPr>
      </w:pPr>
    </w:p>
    <w:p w14:paraId="7A10EBAC" w14:textId="77777777" w:rsidR="00775DCE" w:rsidRPr="004D2C99" w:rsidRDefault="00775DCE" w:rsidP="00364E95">
      <w:pPr>
        <w:pStyle w:val="NoSpacing"/>
        <w:outlineLvl w:val="0"/>
        <w:rPr>
          <w:rFonts w:ascii="Arial" w:hAnsi="Arial" w:cs="Arial"/>
          <w:b/>
          <w:szCs w:val="22"/>
          <w:lang w:val="en-GB"/>
        </w:rPr>
      </w:pPr>
    </w:p>
    <w:p w14:paraId="762E2CCD" w14:textId="77777777" w:rsidR="00775DCE" w:rsidRPr="004D2C99" w:rsidRDefault="00775DCE" w:rsidP="00364E95">
      <w:pPr>
        <w:pStyle w:val="NoSpacing"/>
        <w:outlineLvl w:val="0"/>
        <w:rPr>
          <w:rFonts w:ascii="Arial" w:hAnsi="Arial" w:cs="Arial"/>
          <w:b/>
          <w:szCs w:val="22"/>
          <w:lang w:val="en-GB"/>
        </w:rPr>
      </w:pPr>
    </w:p>
    <w:p w14:paraId="3C9D78AF" w14:textId="77777777" w:rsidR="00DD2E51" w:rsidRPr="004D2C99" w:rsidRDefault="00DD2E51" w:rsidP="00364E95">
      <w:pPr>
        <w:pStyle w:val="NoSpacing"/>
        <w:outlineLvl w:val="0"/>
        <w:rPr>
          <w:rFonts w:ascii="Arial" w:hAnsi="Arial" w:cs="Arial"/>
          <w:b/>
          <w:szCs w:val="22"/>
          <w:lang w:val="en-GB"/>
        </w:rPr>
      </w:pPr>
      <w:r w:rsidRPr="004D2C99">
        <w:rPr>
          <w:rFonts w:ascii="Arial" w:hAnsi="Arial" w:cs="Arial"/>
          <w:b/>
          <w:szCs w:val="22"/>
          <w:lang w:val="en-GB"/>
        </w:rPr>
        <w:lastRenderedPageBreak/>
        <w:t xml:space="preserve">Key Terms </w:t>
      </w:r>
    </w:p>
    <w:p w14:paraId="002B934A" w14:textId="77777777" w:rsidR="00DD2E51" w:rsidRPr="004D2C99" w:rsidRDefault="00DD2E51" w:rsidP="00DD2E51">
      <w:pPr>
        <w:pStyle w:val="NoSpacing"/>
        <w:rPr>
          <w:rFonts w:ascii="Arial" w:hAnsi="Arial" w:cs="Arial"/>
          <w:sz w:val="22"/>
          <w:szCs w:val="22"/>
          <w:lang w:val="en-GB"/>
        </w:rPr>
      </w:pP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694"/>
        <w:gridCol w:w="6373"/>
      </w:tblGrid>
      <w:tr w:rsidR="00DD2E51" w:rsidRPr="004D2C99" w14:paraId="0F5391C5" w14:textId="77777777" w:rsidTr="003A5949">
        <w:trPr>
          <w:trHeight w:val="129"/>
        </w:trPr>
        <w:tc>
          <w:tcPr>
            <w:tcW w:w="2694" w:type="dxa"/>
          </w:tcPr>
          <w:p w14:paraId="22BE3CD3" w14:textId="77777777" w:rsidR="00DD2E51" w:rsidRPr="004D2C99" w:rsidRDefault="00DD2E51"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Term</w:t>
            </w:r>
          </w:p>
        </w:tc>
        <w:tc>
          <w:tcPr>
            <w:tcW w:w="6373" w:type="dxa"/>
          </w:tcPr>
          <w:p w14:paraId="7730344E" w14:textId="77777777" w:rsidR="00DD2E51" w:rsidRPr="004D2C99" w:rsidRDefault="00DD2E51"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Definition</w:t>
            </w:r>
          </w:p>
        </w:tc>
      </w:tr>
      <w:tr w:rsidR="00DD2E51" w:rsidRPr="004D2C99" w14:paraId="371E2E93" w14:textId="77777777" w:rsidTr="003A5949">
        <w:trPr>
          <w:trHeight w:val="129"/>
        </w:trPr>
        <w:tc>
          <w:tcPr>
            <w:tcW w:w="2694" w:type="dxa"/>
          </w:tcPr>
          <w:p w14:paraId="140BE8BE" w14:textId="77777777" w:rsidR="00DD2E51" w:rsidRPr="004D2C99" w:rsidRDefault="00DD2E51"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Green finance</w:t>
            </w:r>
          </w:p>
        </w:tc>
        <w:tc>
          <w:tcPr>
            <w:tcW w:w="6373" w:type="dxa"/>
          </w:tcPr>
          <w:p w14:paraId="27EC8104" w14:textId="7CAA1D20" w:rsidR="00DD2E51" w:rsidRPr="004D2C99" w:rsidRDefault="00B22C4A" w:rsidP="003A5949">
            <w:pPr>
              <w:pStyle w:val="NoSpacing"/>
              <w:spacing w:before="40" w:after="40"/>
              <w:rPr>
                <w:rFonts w:ascii="Arial" w:hAnsi="Arial" w:cs="Arial"/>
                <w:sz w:val="22"/>
                <w:szCs w:val="22"/>
                <w:lang w:val="en-GB"/>
              </w:rPr>
            </w:pPr>
            <w:r w:rsidRPr="004D2C99">
              <w:rPr>
                <w:rFonts w:ascii="Arial" w:hAnsi="Arial" w:cs="Arial"/>
                <w:sz w:val="22"/>
                <w:szCs w:val="22"/>
              </w:rPr>
              <w:t>Any financial initiative, process, product or service that is designed to protect the natural environment and support the transition to a sustainable, low</w:t>
            </w:r>
            <w:r w:rsidR="00CD37B1" w:rsidRPr="004D2C99">
              <w:rPr>
                <w:rFonts w:ascii="Arial" w:hAnsi="Arial" w:cs="Arial"/>
                <w:sz w:val="22"/>
                <w:szCs w:val="22"/>
              </w:rPr>
              <w:t>-</w:t>
            </w:r>
            <w:r w:rsidRPr="004D2C99">
              <w:rPr>
                <w:rFonts w:ascii="Arial" w:hAnsi="Arial" w:cs="Arial"/>
                <w:sz w:val="22"/>
                <w:szCs w:val="22"/>
              </w:rPr>
              <w:t>carbon world; and/or manage climate-related and other environmental risks impacting finance and investment</w:t>
            </w:r>
            <w:r w:rsidR="00CD37B1" w:rsidRPr="004D2C99">
              <w:rPr>
                <w:rFonts w:ascii="Arial" w:hAnsi="Arial" w:cs="Arial"/>
                <w:sz w:val="22"/>
                <w:szCs w:val="22"/>
              </w:rPr>
              <w:t>.</w:t>
            </w:r>
          </w:p>
        </w:tc>
      </w:tr>
      <w:tr w:rsidR="00F068C3" w:rsidRPr="004D2C99" w14:paraId="1FE4D8C3" w14:textId="77777777" w:rsidTr="003A5949">
        <w:trPr>
          <w:trHeight w:val="129"/>
        </w:trPr>
        <w:tc>
          <w:tcPr>
            <w:tcW w:w="2694" w:type="dxa"/>
          </w:tcPr>
          <w:p w14:paraId="4DA9DBF5" w14:textId="295C672A" w:rsidR="00F068C3" w:rsidRPr="004D2C99" w:rsidRDefault="00F068C3" w:rsidP="003A5949">
            <w:pPr>
              <w:pStyle w:val="NoSpacing"/>
              <w:spacing w:before="40" w:after="40"/>
              <w:rPr>
                <w:rFonts w:ascii="Arial" w:hAnsi="Arial" w:cs="Arial"/>
                <w:b/>
                <w:sz w:val="22"/>
                <w:szCs w:val="22"/>
                <w:highlight w:val="yellow"/>
                <w:lang w:val="en-GB"/>
              </w:rPr>
            </w:pPr>
            <w:r w:rsidRPr="004D2C99">
              <w:rPr>
                <w:rFonts w:ascii="Arial" w:hAnsi="Arial" w:cs="Arial"/>
                <w:b/>
                <w:sz w:val="22"/>
                <w:szCs w:val="22"/>
                <w:lang w:val="en-GB"/>
              </w:rPr>
              <w:t>Sustainable finance</w:t>
            </w:r>
          </w:p>
        </w:tc>
        <w:tc>
          <w:tcPr>
            <w:tcW w:w="6373" w:type="dxa"/>
          </w:tcPr>
          <w:p w14:paraId="08682F22" w14:textId="0BE1A6A2" w:rsidR="00F068C3" w:rsidRPr="004D2C99" w:rsidRDefault="00CF040C" w:rsidP="00CF040C">
            <w:pPr>
              <w:pStyle w:val="NoSpacing"/>
              <w:spacing w:before="40" w:after="40"/>
              <w:rPr>
                <w:rFonts w:ascii="Arial" w:hAnsi="Arial" w:cs="Arial"/>
                <w:sz w:val="22"/>
                <w:szCs w:val="22"/>
                <w:lang w:val="en-GB"/>
              </w:rPr>
            </w:pPr>
            <w:r w:rsidRPr="004D2C99">
              <w:rPr>
                <w:rFonts w:ascii="Arial" w:hAnsi="Arial" w:cs="Arial"/>
                <w:sz w:val="22"/>
                <w:szCs w:val="22"/>
                <w:lang w:val="en-GB"/>
              </w:rPr>
              <w:t>The inclusion of economic, environmental and social factors in an organisation’s strategy, management, activities and operations; combined with the financing of sustainable economic, environmental and social objectives</w:t>
            </w:r>
          </w:p>
        </w:tc>
      </w:tr>
      <w:tr w:rsidR="00801790" w:rsidRPr="004D2C99" w14:paraId="0E9C27F9" w14:textId="77777777" w:rsidTr="003A5949">
        <w:trPr>
          <w:trHeight w:val="129"/>
        </w:trPr>
        <w:tc>
          <w:tcPr>
            <w:tcW w:w="2694" w:type="dxa"/>
          </w:tcPr>
          <w:p w14:paraId="17DE959C" w14:textId="17B62AAA" w:rsidR="00801790" w:rsidRPr="004D2C99" w:rsidRDefault="00801790"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Just transition</w:t>
            </w:r>
          </w:p>
        </w:tc>
        <w:tc>
          <w:tcPr>
            <w:tcW w:w="6373" w:type="dxa"/>
          </w:tcPr>
          <w:p w14:paraId="511E3320" w14:textId="6FA90067" w:rsidR="00801790" w:rsidRPr="004D2C99" w:rsidRDefault="00801790" w:rsidP="00801790">
            <w:pPr>
              <w:pStyle w:val="NoSpacing"/>
              <w:spacing w:before="40" w:after="40"/>
              <w:rPr>
                <w:rFonts w:ascii="Arial" w:hAnsi="Arial" w:cs="Arial"/>
                <w:sz w:val="22"/>
                <w:szCs w:val="22"/>
                <w:lang w:val="en-GB"/>
              </w:rPr>
            </w:pPr>
            <w:r w:rsidRPr="004D2C99">
              <w:rPr>
                <w:rFonts w:ascii="Arial" w:hAnsi="Arial" w:cs="Arial"/>
                <w:sz w:val="22"/>
                <w:szCs w:val="22"/>
                <w:lang w:val="en-GB"/>
              </w:rPr>
              <w:t>Ensuring that the transition from a high to low carbon economy is fair for current and future generations, particularly those communities and workers most impacted</w:t>
            </w:r>
          </w:p>
        </w:tc>
      </w:tr>
      <w:tr w:rsidR="006660EC" w:rsidRPr="004D2C99" w14:paraId="4F76BFA9" w14:textId="77777777" w:rsidTr="003A5949">
        <w:trPr>
          <w:trHeight w:val="129"/>
        </w:trPr>
        <w:tc>
          <w:tcPr>
            <w:tcW w:w="2694" w:type="dxa"/>
          </w:tcPr>
          <w:p w14:paraId="16F360A3" w14:textId="4E964D00" w:rsidR="006660EC" w:rsidRPr="004D2C99" w:rsidRDefault="006660EC"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 xml:space="preserve">Climate </w:t>
            </w:r>
            <w:r w:rsidR="00C454BE" w:rsidRPr="004D2C99">
              <w:rPr>
                <w:rFonts w:ascii="Arial" w:hAnsi="Arial" w:cs="Arial"/>
                <w:b/>
                <w:sz w:val="22"/>
                <w:szCs w:val="22"/>
                <w:lang w:val="en-GB"/>
              </w:rPr>
              <w:t xml:space="preserve">change </w:t>
            </w:r>
            <w:r w:rsidRPr="004D2C99">
              <w:rPr>
                <w:rFonts w:ascii="Arial" w:hAnsi="Arial" w:cs="Arial"/>
                <w:b/>
                <w:sz w:val="22"/>
                <w:szCs w:val="22"/>
                <w:lang w:val="en-GB"/>
              </w:rPr>
              <w:t>mitigation</w:t>
            </w:r>
          </w:p>
        </w:tc>
        <w:tc>
          <w:tcPr>
            <w:tcW w:w="6373" w:type="dxa"/>
          </w:tcPr>
          <w:p w14:paraId="11CF0EC8" w14:textId="2D74E0BB" w:rsidR="006660EC"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P</w:t>
            </w:r>
            <w:r w:rsidR="00C454BE" w:rsidRPr="004D2C99">
              <w:rPr>
                <w:rFonts w:ascii="Arial" w:hAnsi="Arial" w:cs="Arial"/>
                <w:sz w:val="22"/>
                <w:szCs w:val="22"/>
                <w:lang w:val="en-GB"/>
              </w:rPr>
              <w:t xml:space="preserve">rojects and activities </w:t>
            </w:r>
            <w:r w:rsidRPr="004D2C99">
              <w:rPr>
                <w:rFonts w:ascii="Arial" w:hAnsi="Arial" w:cs="Arial"/>
                <w:sz w:val="22"/>
                <w:szCs w:val="22"/>
                <w:lang w:val="en-GB"/>
              </w:rPr>
              <w:t xml:space="preserve">that </w:t>
            </w:r>
            <w:r w:rsidR="00C454BE" w:rsidRPr="004D2C99">
              <w:rPr>
                <w:rFonts w:ascii="Arial" w:hAnsi="Arial" w:cs="Arial"/>
                <w:sz w:val="22"/>
                <w:szCs w:val="22"/>
                <w:lang w:val="en-GB"/>
              </w:rPr>
              <w:t>aim to reduce greenhouse gas emissions and the rate of climate change</w:t>
            </w:r>
            <w:r w:rsidRPr="004D2C99">
              <w:rPr>
                <w:rFonts w:ascii="Arial" w:hAnsi="Arial" w:cs="Arial"/>
                <w:sz w:val="22"/>
                <w:szCs w:val="22"/>
                <w:lang w:val="en-GB"/>
              </w:rPr>
              <w:t>.</w:t>
            </w:r>
          </w:p>
        </w:tc>
      </w:tr>
      <w:tr w:rsidR="006660EC" w:rsidRPr="004D2C99" w14:paraId="4FCE13EE" w14:textId="77777777" w:rsidTr="003A5949">
        <w:trPr>
          <w:trHeight w:val="129"/>
        </w:trPr>
        <w:tc>
          <w:tcPr>
            <w:tcW w:w="2694" w:type="dxa"/>
          </w:tcPr>
          <w:p w14:paraId="57A3E22F" w14:textId="7714E305" w:rsidR="006660EC" w:rsidRPr="004D2C99" w:rsidRDefault="006660EC"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 xml:space="preserve">Climate </w:t>
            </w:r>
            <w:r w:rsidR="00C454BE" w:rsidRPr="004D2C99">
              <w:rPr>
                <w:rFonts w:ascii="Arial" w:hAnsi="Arial" w:cs="Arial"/>
                <w:b/>
                <w:sz w:val="22"/>
                <w:szCs w:val="22"/>
                <w:lang w:val="en-GB"/>
              </w:rPr>
              <w:t xml:space="preserve">change </w:t>
            </w:r>
            <w:r w:rsidRPr="004D2C99">
              <w:rPr>
                <w:rFonts w:ascii="Arial" w:hAnsi="Arial" w:cs="Arial"/>
                <w:b/>
                <w:sz w:val="22"/>
                <w:szCs w:val="22"/>
                <w:lang w:val="en-GB"/>
              </w:rPr>
              <w:t>adaptation</w:t>
            </w:r>
          </w:p>
        </w:tc>
        <w:tc>
          <w:tcPr>
            <w:tcW w:w="6373" w:type="dxa"/>
          </w:tcPr>
          <w:p w14:paraId="4528F865" w14:textId="23418C1D" w:rsidR="006660EC"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P</w:t>
            </w:r>
            <w:r w:rsidR="00C454BE" w:rsidRPr="004D2C99">
              <w:rPr>
                <w:rFonts w:ascii="Arial" w:hAnsi="Arial" w:cs="Arial"/>
                <w:sz w:val="22"/>
                <w:szCs w:val="22"/>
                <w:lang w:val="en-GB"/>
              </w:rPr>
              <w:t xml:space="preserve">rojects and activities </w:t>
            </w:r>
            <w:r w:rsidRPr="004D2C99">
              <w:rPr>
                <w:rFonts w:ascii="Arial" w:hAnsi="Arial" w:cs="Arial"/>
                <w:sz w:val="22"/>
                <w:szCs w:val="22"/>
                <w:lang w:val="en-GB"/>
              </w:rPr>
              <w:t xml:space="preserve">that </w:t>
            </w:r>
            <w:r w:rsidR="00C454BE" w:rsidRPr="004D2C99">
              <w:rPr>
                <w:rFonts w:ascii="Arial" w:hAnsi="Arial" w:cs="Arial"/>
                <w:sz w:val="22"/>
                <w:szCs w:val="22"/>
                <w:lang w:val="en-GB"/>
              </w:rPr>
              <w:t>aim to improve resilience to the effects of climate change</w:t>
            </w:r>
            <w:r w:rsidRPr="004D2C99">
              <w:rPr>
                <w:rFonts w:ascii="Arial" w:hAnsi="Arial" w:cs="Arial"/>
                <w:sz w:val="22"/>
                <w:szCs w:val="22"/>
                <w:lang w:val="en-GB"/>
              </w:rPr>
              <w:t>.</w:t>
            </w:r>
          </w:p>
        </w:tc>
      </w:tr>
      <w:tr w:rsidR="00DD2E51" w:rsidRPr="004D2C99" w14:paraId="760C46F1" w14:textId="77777777" w:rsidTr="003A5949">
        <w:trPr>
          <w:trHeight w:val="129"/>
        </w:trPr>
        <w:tc>
          <w:tcPr>
            <w:tcW w:w="2694" w:type="dxa"/>
          </w:tcPr>
          <w:p w14:paraId="5F6C5B0D" w14:textId="77777777" w:rsidR="00DD2E51" w:rsidRPr="004D2C99" w:rsidRDefault="00DD2E51"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Renewable energy</w:t>
            </w:r>
          </w:p>
        </w:tc>
        <w:tc>
          <w:tcPr>
            <w:tcW w:w="6373" w:type="dxa"/>
          </w:tcPr>
          <w:p w14:paraId="5AEDF63C" w14:textId="24A8FD25" w:rsidR="00DD2E51"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E</w:t>
            </w:r>
            <w:r w:rsidR="00DD2E51" w:rsidRPr="004D2C99">
              <w:rPr>
                <w:rFonts w:ascii="Arial" w:hAnsi="Arial" w:cs="Arial"/>
                <w:sz w:val="22"/>
                <w:szCs w:val="22"/>
                <w:lang w:val="en-GB"/>
              </w:rPr>
              <w:t>nergy that comes from a source that is not depleted when it is used, or is naturally replenished within a human timescale</w:t>
            </w:r>
            <w:r w:rsidRPr="004D2C99">
              <w:rPr>
                <w:rFonts w:ascii="Arial" w:hAnsi="Arial" w:cs="Arial"/>
                <w:sz w:val="22"/>
                <w:szCs w:val="22"/>
                <w:lang w:val="en-GB"/>
              </w:rPr>
              <w:t>.</w:t>
            </w:r>
          </w:p>
        </w:tc>
      </w:tr>
      <w:tr w:rsidR="00DD2E51" w:rsidRPr="004D2C99" w14:paraId="0189DE7F" w14:textId="77777777" w:rsidTr="003A5949">
        <w:trPr>
          <w:trHeight w:val="129"/>
        </w:trPr>
        <w:tc>
          <w:tcPr>
            <w:tcW w:w="2694" w:type="dxa"/>
          </w:tcPr>
          <w:p w14:paraId="500A8203" w14:textId="77777777" w:rsidR="00DD2E51" w:rsidRPr="004D2C99" w:rsidRDefault="00DD2E51"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Fossil fuels</w:t>
            </w:r>
          </w:p>
        </w:tc>
        <w:tc>
          <w:tcPr>
            <w:tcW w:w="6373" w:type="dxa"/>
          </w:tcPr>
          <w:p w14:paraId="3E2A8DAC" w14:textId="0204284C" w:rsidR="00DD2E51"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rPr>
              <w:t>F</w:t>
            </w:r>
            <w:r w:rsidR="00DD2E51" w:rsidRPr="004D2C99">
              <w:rPr>
                <w:rFonts w:ascii="Arial" w:hAnsi="Arial" w:cs="Arial"/>
                <w:sz w:val="22"/>
                <w:szCs w:val="22"/>
              </w:rPr>
              <w:t>uel that is formed from the decayed remains of plants or animals, such as coal and oil</w:t>
            </w:r>
            <w:r w:rsidRPr="004D2C99">
              <w:rPr>
                <w:rFonts w:ascii="Arial" w:hAnsi="Arial" w:cs="Arial"/>
                <w:sz w:val="22"/>
                <w:szCs w:val="22"/>
              </w:rPr>
              <w:t>.</w:t>
            </w:r>
          </w:p>
        </w:tc>
      </w:tr>
      <w:tr w:rsidR="00DD2E51" w:rsidRPr="004D2C99" w14:paraId="76A1FBB6" w14:textId="77777777" w:rsidTr="003A5949">
        <w:trPr>
          <w:trHeight w:val="549"/>
        </w:trPr>
        <w:tc>
          <w:tcPr>
            <w:tcW w:w="2694" w:type="dxa"/>
          </w:tcPr>
          <w:p w14:paraId="21296DE7" w14:textId="77777777" w:rsidR="00DD2E51" w:rsidRPr="004D2C99" w:rsidRDefault="00DD2E51"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Biodiversity</w:t>
            </w:r>
          </w:p>
        </w:tc>
        <w:tc>
          <w:tcPr>
            <w:tcW w:w="6373" w:type="dxa"/>
          </w:tcPr>
          <w:p w14:paraId="4D6A0080" w14:textId="748A9365" w:rsidR="00DD2E51"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T</w:t>
            </w:r>
            <w:r w:rsidR="00DD2E51" w:rsidRPr="004D2C99">
              <w:rPr>
                <w:rFonts w:ascii="Arial" w:hAnsi="Arial" w:cs="Arial"/>
                <w:sz w:val="22"/>
                <w:szCs w:val="22"/>
                <w:lang w:val="en-GB"/>
              </w:rPr>
              <w:t xml:space="preserve">he full range </w:t>
            </w:r>
            <w:r w:rsidRPr="004D2C99">
              <w:rPr>
                <w:rFonts w:ascii="Arial" w:hAnsi="Arial" w:cs="Arial"/>
                <w:sz w:val="22"/>
                <w:szCs w:val="22"/>
                <w:lang w:val="en-GB"/>
              </w:rPr>
              <w:t xml:space="preserve">of </w:t>
            </w:r>
            <w:r w:rsidR="00DD2E51" w:rsidRPr="004D2C99">
              <w:rPr>
                <w:rFonts w:ascii="Arial" w:hAnsi="Arial" w:cs="Arial"/>
                <w:sz w:val="22"/>
                <w:szCs w:val="22"/>
                <w:lang w:val="en-GB"/>
              </w:rPr>
              <w:t>ecosystems, species and gene pools in the environment – the full variety of plant and animal life on earth</w:t>
            </w:r>
            <w:r w:rsidRPr="004D2C99">
              <w:rPr>
                <w:rFonts w:ascii="Arial" w:hAnsi="Arial" w:cs="Arial"/>
                <w:sz w:val="22"/>
                <w:szCs w:val="22"/>
                <w:lang w:val="en-GB"/>
              </w:rPr>
              <w:t>.</w:t>
            </w:r>
          </w:p>
        </w:tc>
      </w:tr>
      <w:tr w:rsidR="00DD2E51" w:rsidRPr="004D2C99" w14:paraId="7CF8C813" w14:textId="77777777" w:rsidTr="003A5949">
        <w:trPr>
          <w:trHeight w:val="129"/>
        </w:trPr>
        <w:tc>
          <w:tcPr>
            <w:tcW w:w="2694" w:type="dxa"/>
          </w:tcPr>
          <w:p w14:paraId="3F42691B" w14:textId="77777777" w:rsidR="00DD2E51" w:rsidRPr="004D2C99" w:rsidRDefault="00DD2E51"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Embedded approach</w:t>
            </w:r>
          </w:p>
        </w:tc>
        <w:tc>
          <w:tcPr>
            <w:tcW w:w="6373" w:type="dxa"/>
          </w:tcPr>
          <w:p w14:paraId="71C7118A" w14:textId="1AA04349" w:rsidR="00DD2E51"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A</w:t>
            </w:r>
            <w:r w:rsidR="00DD2E51" w:rsidRPr="004D2C99">
              <w:rPr>
                <w:rFonts w:ascii="Arial" w:hAnsi="Arial" w:cs="Arial"/>
                <w:sz w:val="22"/>
                <w:szCs w:val="22"/>
                <w:lang w:val="en-GB"/>
              </w:rPr>
              <w:t xml:space="preserve">n approach </w:t>
            </w:r>
            <w:r w:rsidRPr="004D2C99">
              <w:rPr>
                <w:rFonts w:ascii="Arial" w:hAnsi="Arial" w:cs="Arial"/>
                <w:sz w:val="22"/>
                <w:szCs w:val="22"/>
                <w:lang w:val="en-GB"/>
              </w:rPr>
              <w:t>that</w:t>
            </w:r>
            <w:r w:rsidR="00DD2E51" w:rsidRPr="004D2C99">
              <w:rPr>
                <w:rFonts w:ascii="Arial" w:hAnsi="Arial" w:cs="Arial"/>
                <w:sz w:val="22"/>
                <w:szCs w:val="22"/>
                <w:lang w:val="en-GB"/>
              </w:rPr>
              <w:t xml:space="preserve"> sees the financial system as embedded in the economy, society and the environment</w:t>
            </w:r>
            <w:r w:rsidRPr="004D2C99">
              <w:rPr>
                <w:rFonts w:ascii="Arial" w:hAnsi="Arial" w:cs="Arial"/>
                <w:sz w:val="22"/>
                <w:szCs w:val="22"/>
                <w:lang w:val="en-GB"/>
              </w:rPr>
              <w:t>.</w:t>
            </w:r>
          </w:p>
        </w:tc>
      </w:tr>
      <w:tr w:rsidR="003C52CF" w:rsidRPr="004D2C99" w14:paraId="370FE20A" w14:textId="77777777" w:rsidTr="003A5949">
        <w:trPr>
          <w:trHeight w:val="129"/>
        </w:trPr>
        <w:tc>
          <w:tcPr>
            <w:tcW w:w="2694" w:type="dxa"/>
          </w:tcPr>
          <w:p w14:paraId="554CEE71" w14:textId="60E4A9EB" w:rsidR="003C52CF" w:rsidRPr="004D2C99" w:rsidRDefault="003C52CF"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De-carbonisation</w:t>
            </w:r>
          </w:p>
        </w:tc>
        <w:tc>
          <w:tcPr>
            <w:tcW w:w="6373" w:type="dxa"/>
          </w:tcPr>
          <w:p w14:paraId="036439F3" w14:textId="1141FF92" w:rsidR="003C52CF"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R</w:t>
            </w:r>
            <w:r w:rsidR="006D6390" w:rsidRPr="004D2C99">
              <w:rPr>
                <w:rFonts w:ascii="Arial" w:hAnsi="Arial" w:cs="Arial"/>
                <w:sz w:val="22"/>
                <w:szCs w:val="22"/>
                <w:lang w:val="en-GB"/>
              </w:rPr>
              <w:t>educing the amount of carbon (e.g. carbon dioxide or methane) emitted from an agricultural, industrial or other process</w:t>
            </w:r>
            <w:r w:rsidRPr="004D2C99">
              <w:rPr>
                <w:rFonts w:ascii="Arial" w:hAnsi="Arial" w:cs="Arial"/>
                <w:sz w:val="22"/>
                <w:szCs w:val="22"/>
                <w:lang w:val="en-GB"/>
              </w:rPr>
              <w:t>.</w:t>
            </w:r>
          </w:p>
        </w:tc>
      </w:tr>
      <w:tr w:rsidR="003C52CF" w:rsidRPr="004D2C99" w14:paraId="28060AD0" w14:textId="77777777" w:rsidTr="003A5949">
        <w:trPr>
          <w:trHeight w:val="129"/>
        </w:trPr>
        <w:tc>
          <w:tcPr>
            <w:tcW w:w="2694" w:type="dxa"/>
          </w:tcPr>
          <w:p w14:paraId="775F6D66" w14:textId="3F578978" w:rsidR="003C52CF" w:rsidRPr="004D2C99" w:rsidRDefault="003C52CF"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Divestment</w:t>
            </w:r>
          </w:p>
        </w:tc>
        <w:tc>
          <w:tcPr>
            <w:tcW w:w="6373" w:type="dxa"/>
          </w:tcPr>
          <w:p w14:paraId="22F4E51B" w14:textId="2BF6496D" w:rsidR="006D6390"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T</w:t>
            </w:r>
            <w:r w:rsidR="006D6390" w:rsidRPr="004D2C99">
              <w:rPr>
                <w:rFonts w:ascii="Arial" w:hAnsi="Arial" w:cs="Arial"/>
                <w:sz w:val="22"/>
                <w:szCs w:val="22"/>
                <w:lang w:val="en-GB"/>
              </w:rPr>
              <w:t xml:space="preserve">he opposite of an investment, e.g. selling rather than buying an asset such as shares in a firm.  </w:t>
            </w:r>
          </w:p>
        </w:tc>
      </w:tr>
      <w:tr w:rsidR="003C52CF" w:rsidRPr="004D2C99" w14:paraId="49B5DCCE" w14:textId="77777777" w:rsidTr="003A5949">
        <w:trPr>
          <w:trHeight w:val="129"/>
        </w:trPr>
        <w:tc>
          <w:tcPr>
            <w:tcW w:w="2694" w:type="dxa"/>
          </w:tcPr>
          <w:p w14:paraId="0AD9846A" w14:textId="236FCCD2" w:rsidR="003C52CF" w:rsidRPr="004D2C99" w:rsidRDefault="003C52CF"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Net carbon footprint</w:t>
            </w:r>
          </w:p>
        </w:tc>
        <w:tc>
          <w:tcPr>
            <w:tcW w:w="6373" w:type="dxa"/>
          </w:tcPr>
          <w:p w14:paraId="55B9887C" w14:textId="226B95B8" w:rsidR="003C52CF" w:rsidRPr="004D2C99" w:rsidRDefault="003A7EF2" w:rsidP="00222ABD">
            <w:pPr>
              <w:pStyle w:val="NoSpacing"/>
              <w:spacing w:before="40" w:after="40"/>
              <w:rPr>
                <w:rFonts w:ascii="Arial" w:hAnsi="Arial" w:cs="Arial"/>
                <w:sz w:val="22"/>
                <w:szCs w:val="22"/>
                <w:lang w:val="en-GB"/>
              </w:rPr>
            </w:pPr>
            <w:r w:rsidRPr="004D2C99">
              <w:rPr>
                <w:rFonts w:ascii="Arial" w:hAnsi="Arial" w:cs="Arial"/>
                <w:sz w:val="22"/>
                <w:szCs w:val="22"/>
                <w:lang w:val="en-GB"/>
              </w:rPr>
              <w:t>T</w:t>
            </w:r>
            <w:r w:rsidR="00222ABD" w:rsidRPr="004D2C99">
              <w:rPr>
                <w:rFonts w:ascii="Arial" w:hAnsi="Arial" w:cs="Arial"/>
                <w:sz w:val="22"/>
                <w:szCs w:val="22"/>
                <w:lang w:val="en-GB"/>
              </w:rPr>
              <w:t>otal greenhouse gas emissions associated with the production, processing and consumption of products and services, offset by activities to mitigate emissions</w:t>
            </w:r>
            <w:r w:rsidRPr="004D2C99">
              <w:rPr>
                <w:rFonts w:ascii="Arial" w:hAnsi="Arial" w:cs="Arial"/>
                <w:sz w:val="22"/>
                <w:szCs w:val="22"/>
                <w:lang w:val="en-GB"/>
              </w:rPr>
              <w:t>,</w:t>
            </w:r>
            <w:r w:rsidR="00222ABD" w:rsidRPr="004D2C99">
              <w:rPr>
                <w:rFonts w:ascii="Arial" w:hAnsi="Arial" w:cs="Arial"/>
                <w:sz w:val="22"/>
                <w:szCs w:val="22"/>
                <w:lang w:val="en-GB"/>
              </w:rPr>
              <w:t xml:space="preserve"> such as Carbon Capture and Storage</w:t>
            </w:r>
            <w:r w:rsidR="006D6390" w:rsidRPr="004D2C99">
              <w:rPr>
                <w:rFonts w:ascii="Arial" w:hAnsi="Arial" w:cs="Arial"/>
                <w:sz w:val="22"/>
                <w:szCs w:val="22"/>
                <w:lang w:val="en-GB"/>
              </w:rPr>
              <w:t>.</w:t>
            </w:r>
          </w:p>
        </w:tc>
      </w:tr>
      <w:tr w:rsidR="003C52CF" w:rsidRPr="004D2C99" w14:paraId="6D4C5B36" w14:textId="77777777" w:rsidTr="003A5949">
        <w:trPr>
          <w:trHeight w:val="129"/>
        </w:trPr>
        <w:tc>
          <w:tcPr>
            <w:tcW w:w="2694" w:type="dxa"/>
          </w:tcPr>
          <w:p w14:paraId="2083C09E" w14:textId="2E3B31FE" w:rsidR="003C52CF" w:rsidRPr="004D2C99" w:rsidRDefault="003C52CF" w:rsidP="00C2329D">
            <w:pPr>
              <w:pStyle w:val="NoSpacing"/>
              <w:spacing w:before="40" w:after="40"/>
              <w:rPr>
                <w:rFonts w:ascii="Arial" w:hAnsi="Arial" w:cs="Arial"/>
                <w:b/>
                <w:sz w:val="22"/>
                <w:szCs w:val="22"/>
                <w:lang w:val="en-GB"/>
              </w:rPr>
            </w:pPr>
            <w:r w:rsidRPr="004D2C99">
              <w:rPr>
                <w:rFonts w:ascii="Arial" w:hAnsi="Arial" w:cs="Arial"/>
                <w:b/>
                <w:sz w:val="22"/>
                <w:szCs w:val="22"/>
                <w:lang w:val="en-GB"/>
              </w:rPr>
              <w:t>Paris Agreement</w:t>
            </w:r>
          </w:p>
        </w:tc>
        <w:tc>
          <w:tcPr>
            <w:tcW w:w="6373" w:type="dxa"/>
          </w:tcPr>
          <w:p w14:paraId="798137F3" w14:textId="5756CEA7" w:rsidR="003C52CF" w:rsidRPr="004D2C99" w:rsidRDefault="00222ABD" w:rsidP="00222ABD">
            <w:pPr>
              <w:pStyle w:val="NoSpacing"/>
              <w:spacing w:before="40" w:after="40"/>
              <w:rPr>
                <w:rFonts w:ascii="Arial" w:hAnsi="Arial" w:cs="Arial"/>
                <w:sz w:val="22"/>
                <w:szCs w:val="22"/>
                <w:lang w:val="en-GB"/>
              </w:rPr>
            </w:pPr>
            <w:r w:rsidRPr="004D2C99">
              <w:rPr>
                <w:rFonts w:ascii="Arial" w:hAnsi="Arial" w:cs="Arial"/>
                <w:sz w:val="22"/>
                <w:szCs w:val="22"/>
                <w:lang w:val="en-GB"/>
              </w:rPr>
              <w:t>In December 2015, countries agreed to combat climate change and to accelerate and intensify the actions and investments needed to support the transition to a low</w:t>
            </w:r>
            <w:r w:rsidR="00F46285" w:rsidRPr="004D2C99">
              <w:rPr>
                <w:rFonts w:ascii="Arial" w:hAnsi="Arial" w:cs="Arial"/>
                <w:sz w:val="22"/>
                <w:szCs w:val="22"/>
                <w:lang w:val="en-GB"/>
              </w:rPr>
              <w:t>-</w:t>
            </w:r>
            <w:r w:rsidRPr="004D2C99">
              <w:rPr>
                <w:rFonts w:ascii="Arial" w:hAnsi="Arial" w:cs="Arial"/>
                <w:sz w:val="22"/>
                <w:szCs w:val="22"/>
                <w:lang w:val="en-GB"/>
              </w:rPr>
              <w:t>carbon world. The Agreement’s central aim is to strengthen the global response to the threat of climate change by keeping a global temperature rise in the 21st century below 2 degrees Celsius above pre-industrial levels and to pursue greater efforts to limit the temperature increase to 1.5 degrees Celsius. The Agreement entered into force in November 2016, after countries accounting in total for at least 55% of total global greenhouse gas emissions ratified the Agreement.</w:t>
            </w:r>
          </w:p>
        </w:tc>
      </w:tr>
      <w:tr w:rsidR="003C52CF" w:rsidRPr="004D2C99" w14:paraId="60F66947" w14:textId="77777777" w:rsidTr="003A5949">
        <w:trPr>
          <w:trHeight w:val="129"/>
        </w:trPr>
        <w:tc>
          <w:tcPr>
            <w:tcW w:w="2694" w:type="dxa"/>
          </w:tcPr>
          <w:p w14:paraId="76336DDB" w14:textId="5BED7488" w:rsidR="003C52CF" w:rsidRPr="004D2C99" w:rsidRDefault="003C52CF"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 xml:space="preserve">Intergovernmental </w:t>
            </w:r>
            <w:r w:rsidRPr="004D2C99">
              <w:rPr>
                <w:rFonts w:ascii="Arial" w:hAnsi="Arial" w:cs="Arial"/>
                <w:b/>
                <w:sz w:val="22"/>
                <w:szCs w:val="22"/>
                <w:lang w:val="en-GB"/>
              </w:rPr>
              <w:lastRenderedPageBreak/>
              <w:t>Panel on Climate Change (IPCC)</w:t>
            </w:r>
          </w:p>
        </w:tc>
        <w:tc>
          <w:tcPr>
            <w:tcW w:w="6373" w:type="dxa"/>
          </w:tcPr>
          <w:p w14:paraId="2E0A6CA3" w14:textId="5A599832" w:rsidR="003C52CF"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lastRenderedPageBreak/>
              <w:t>T</w:t>
            </w:r>
            <w:r w:rsidR="00222ABD" w:rsidRPr="004D2C99">
              <w:rPr>
                <w:rFonts w:ascii="Arial" w:hAnsi="Arial" w:cs="Arial"/>
                <w:sz w:val="22"/>
                <w:szCs w:val="22"/>
                <w:lang w:val="en-GB"/>
              </w:rPr>
              <w:t xml:space="preserve">he United Nations body </w:t>
            </w:r>
            <w:r w:rsidRPr="004D2C99">
              <w:rPr>
                <w:rFonts w:ascii="Arial" w:hAnsi="Arial" w:cs="Arial"/>
                <w:sz w:val="22"/>
                <w:szCs w:val="22"/>
                <w:lang w:val="en-GB"/>
              </w:rPr>
              <w:t>that</w:t>
            </w:r>
            <w:r w:rsidR="00222ABD" w:rsidRPr="004D2C99">
              <w:rPr>
                <w:rFonts w:ascii="Arial" w:hAnsi="Arial" w:cs="Arial"/>
                <w:sz w:val="22"/>
                <w:szCs w:val="22"/>
                <w:lang w:val="en-GB"/>
              </w:rPr>
              <w:t xml:space="preserve"> assess</w:t>
            </w:r>
            <w:r w:rsidRPr="004D2C99">
              <w:rPr>
                <w:rFonts w:ascii="Arial" w:hAnsi="Arial" w:cs="Arial"/>
                <w:sz w:val="22"/>
                <w:szCs w:val="22"/>
                <w:lang w:val="en-GB"/>
              </w:rPr>
              <w:t>es</w:t>
            </w:r>
            <w:r w:rsidR="00222ABD" w:rsidRPr="004D2C99">
              <w:rPr>
                <w:rFonts w:ascii="Arial" w:hAnsi="Arial" w:cs="Arial"/>
                <w:sz w:val="22"/>
                <w:szCs w:val="22"/>
                <w:lang w:val="en-GB"/>
              </w:rPr>
              <w:t xml:space="preserve"> the science related to </w:t>
            </w:r>
            <w:r w:rsidR="00222ABD" w:rsidRPr="004D2C99">
              <w:rPr>
                <w:rFonts w:ascii="Arial" w:hAnsi="Arial" w:cs="Arial"/>
                <w:sz w:val="22"/>
                <w:szCs w:val="22"/>
                <w:lang w:val="en-GB"/>
              </w:rPr>
              <w:lastRenderedPageBreak/>
              <w:t>climate change. The IPCC provides regular assessments of the scientific basis of climate change, its impacts and future risks, and options for adaptation and mitigation</w:t>
            </w:r>
            <w:r w:rsidRPr="004D2C99">
              <w:rPr>
                <w:rFonts w:ascii="Arial" w:hAnsi="Arial" w:cs="Arial"/>
                <w:sz w:val="22"/>
                <w:szCs w:val="22"/>
                <w:lang w:val="en-GB"/>
              </w:rPr>
              <w:t>.</w:t>
            </w:r>
          </w:p>
        </w:tc>
      </w:tr>
      <w:tr w:rsidR="00627B48" w:rsidRPr="004D2C99" w14:paraId="5D2820E5" w14:textId="77777777" w:rsidTr="003A5949">
        <w:trPr>
          <w:trHeight w:val="129"/>
        </w:trPr>
        <w:tc>
          <w:tcPr>
            <w:tcW w:w="2694" w:type="dxa"/>
          </w:tcPr>
          <w:p w14:paraId="5D77172F" w14:textId="373C54EB" w:rsidR="00627B48" w:rsidRPr="004D2C99" w:rsidRDefault="004B0F37"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lastRenderedPageBreak/>
              <w:t>T</w:t>
            </w:r>
            <w:r w:rsidR="00627B48" w:rsidRPr="004D2C99">
              <w:rPr>
                <w:rFonts w:ascii="Arial" w:hAnsi="Arial" w:cs="Arial"/>
                <w:b/>
                <w:sz w:val="22"/>
                <w:szCs w:val="22"/>
                <w:lang w:val="en-GB"/>
              </w:rPr>
              <w:t>ragedy of the horizon</w:t>
            </w:r>
          </w:p>
        </w:tc>
        <w:tc>
          <w:tcPr>
            <w:tcW w:w="6373" w:type="dxa"/>
          </w:tcPr>
          <w:p w14:paraId="3CC142B0" w14:textId="3A3095A0" w:rsidR="00627B48" w:rsidRPr="004D2C99" w:rsidRDefault="003A7EF2" w:rsidP="004B0F37">
            <w:pPr>
              <w:pStyle w:val="NoSpacing"/>
              <w:spacing w:before="40" w:after="40"/>
              <w:rPr>
                <w:rFonts w:ascii="Arial" w:hAnsi="Arial" w:cs="Arial"/>
                <w:sz w:val="22"/>
                <w:szCs w:val="22"/>
                <w:lang w:val="en-GB"/>
              </w:rPr>
            </w:pPr>
            <w:r w:rsidRPr="004D2C99">
              <w:rPr>
                <w:rFonts w:ascii="Arial" w:hAnsi="Arial" w:cs="Arial"/>
                <w:sz w:val="22"/>
                <w:szCs w:val="22"/>
                <w:lang w:val="en-GB"/>
              </w:rPr>
              <w:t>T</w:t>
            </w:r>
            <w:r w:rsidR="00627B48" w:rsidRPr="004D2C99">
              <w:rPr>
                <w:rFonts w:ascii="Arial" w:hAnsi="Arial" w:cs="Arial"/>
                <w:sz w:val="22"/>
                <w:szCs w:val="22"/>
                <w:lang w:val="en-GB"/>
              </w:rPr>
              <w:t xml:space="preserve">he mismatch between business, political and regulatory cycles, and the timescale needed to prevent </w:t>
            </w:r>
            <w:r w:rsidR="004B0F37" w:rsidRPr="004D2C99">
              <w:rPr>
                <w:rFonts w:ascii="Arial" w:hAnsi="Arial" w:cs="Arial"/>
                <w:sz w:val="22"/>
                <w:szCs w:val="22"/>
                <w:lang w:val="en-GB"/>
              </w:rPr>
              <w:t xml:space="preserve">climate change impacting on financial stability. </w:t>
            </w:r>
          </w:p>
        </w:tc>
      </w:tr>
      <w:tr w:rsidR="004B0F37" w:rsidRPr="004D2C99" w14:paraId="15322BD1" w14:textId="77777777" w:rsidTr="003A5949">
        <w:trPr>
          <w:trHeight w:val="129"/>
        </w:trPr>
        <w:tc>
          <w:tcPr>
            <w:tcW w:w="2694" w:type="dxa"/>
          </w:tcPr>
          <w:p w14:paraId="524FC364" w14:textId="1288579E" w:rsidR="004B0F37" w:rsidRPr="004D2C99" w:rsidRDefault="004B0F37"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Stakeholder value approach</w:t>
            </w:r>
          </w:p>
        </w:tc>
        <w:tc>
          <w:tcPr>
            <w:tcW w:w="6373" w:type="dxa"/>
          </w:tcPr>
          <w:p w14:paraId="5907A42D" w14:textId="24A66076" w:rsidR="004B0F37"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A</w:t>
            </w:r>
            <w:r w:rsidR="004B0F37" w:rsidRPr="004D2C99">
              <w:rPr>
                <w:rFonts w:ascii="Arial" w:hAnsi="Arial" w:cs="Arial"/>
                <w:sz w:val="22"/>
                <w:szCs w:val="22"/>
                <w:lang w:val="en-GB"/>
              </w:rPr>
              <w:t xml:space="preserve">n approach </w:t>
            </w:r>
            <w:r w:rsidRPr="004D2C99">
              <w:rPr>
                <w:rFonts w:ascii="Arial" w:hAnsi="Arial" w:cs="Arial"/>
                <w:sz w:val="22"/>
                <w:szCs w:val="22"/>
                <w:lang w:val="en-GB"/>
              </w:rPr>
              <w:t>that</w:t>
            </w:r>
            <w:r w:rsidR="004B0F37" w:rsidRPr="004D2C99">
              <w:rPr>
                <w:rFonts w:ascii="Arial" w:hAnsi="Arial" w:cs="Arial"/>
                <w:sz w:val="22"/>
                <w:szCs w:val="22"/>
                <w:lang w:val="en-GB"/>
              </w:rPr>
              <w:t xml:space="preserve"> sees the role of business as generating value for all the stakeholders it serves. </w:t>
            </w:r>
          </w:p>
        </w:tc>
      </w:tr>
      <w:tr w:rsidR="00C2329D" w:rsidRPr="004D2C99" w14:paraId="3DC48961" w14:textId="77777777" w:rsidTr="003A5949">
        <w:trPr>
          <w:trHeight w:val="129"/>
        </w:trPr>
        <w:tc>
          <w:tcPr>
            <w:tcW w:w="2694" w:type="dxa"/>
          </w:tcPr>
          <w:p w14:paraId="3D0830E4" w14:textId="38E14C6B" w:rsidR="00C2329D" w:rsidRPr="004D2C99" w:rsidRDefault="00C2329D" w:rsidP="003A5949">
            <w:pPr>
              <w:pStyle w:val="NoSpacing"/>
              <w:spacing w:before="40" w:after="40"/>
              <w:rPr>
                <w:rFonts w:ascii="Arial" w:hAnsi="Arial" w:cs="Arial"/>
                <w:b/>
                <w:sz w:val="22"/>
                <w:szCs w:val="22"/>
                <w:lang w:val="en-GB"/>
              </w:rPr>
            </w:pPr>
            <w:r w:rsidRPr="004D2C99">
              <w:rPr>
                <w:rFonts w:ascii="Arial" w:hAnsi="Arial" w:cs="Arial"/>
                <w:b/>
                <w:sz w:val="22"/>
                <w:szCs w:val="22"/>
              </w:rPr>
              <w:t>UNFCCC</w:t>
            </w:r>
          </w:p>
        </w:tc>
        <w:tc>
          <w:tcPr>
            <w:tcW w:w="6373" w:type="dxa"/>
          </w:tcPr>
          <w:p w14:paraId="29E8020F" w14:textId="77777777" w:rsidR="00C2329D" w:rsidRPr="004D2C99" w:rsidRDefault="00C2329D" w:rsidP="00C2329D">
            <w:pPr>
              <w:pStyle w:val="NoSpacing"/>
              <w:spacing w:before="40" w:after="40"/>
              <w:rPr>
                <w:rFonts w:ascii="Arial" w:hAnsi="Arial" w:cs="Arial"/>
                <w:sz w:val="22"/>
                <w:szCs w:val="22"/>
              </w:rPr>
            </w:pPr>
            <w:r w:rsidRPr="004D2C99">
              <w:rPr>
                <w:rFonts w:ascii="Arial" w:hAnsi="Arial" w:cs="Arial"/>
                <w:sz w:val="22"/>
                <w:szCs w:val="22"/>
              </w:rPr>
              <w:t>United Nations Framework Convention on Climate Change. Agreed in 1992, and ratified by 197 parties to the Convention, the UNFCCC is the key international treaty providing a global framework for combating climate change</w:t>
            </w:r>
            <w:r w:rsidR="003F7A6B" w:rsidRPr="004D2C99">
              <w:rPr>
                <w:rFonts w:ascii="Arial" w:hAnsi="Arial" w:cs="Arial"/>
                <w:sz w:val="22"/>
                <w:szCs w:val="22"/>
              </w:rPr>
              <w:t>.  The Paris Agreement (see above) is an agreement reached within the UNFCCC process.</w:t>
            </w:r>
          </w:p>
          <w:p w14:paraId="7E487BDB" w14:textId="3F4C128B" w:rsidR="00801790" w:rsidRPr="004D2C99" w:rsidRDefault="00801790" w:rsidP="00C2329D">
            <w:pPr>
              <w:pStyle w:val="NoSpacing"/>
              <w:spacing w:before="40" w:after="40"/>
              <w:rPr>
                <w:rFonts w:ascii="Arial" w:hAnsi="Arial" w:cs="Arial"/>
                <w:sz w:val="22"/>
                <w:szCs w:val="22"/>
                <w:lang w:val="en-GB"/>
              </w:rPr>
            </w:pPr>
          </w:p>
        </w:tc>
      </w:tr>
      <w:tr w:rsidR="004B0F37" w:rsidRPr="004D2C99" w14:paraId="452CB75B" w14:textId="77777777" w:rsidTr="003A5949">
        <w:trPr>
          <w:trHeight w:val="129"/>
        </w:trPr>
        <w:tc>
          <w:tcPr>
            <w:tcW w:w="2694" w:type="dxa"/>
          </w:tcPr>
          <w:p w14:paraId="427E5745" w14:textId="1669343D" w:rsidR="004B0F37" w:rsidRPr="004D2C99" w:rsidRDefault="004B0F37" w:rsidP="003A5949">
            <w:pPr>
              <w:pStyle w:val="NoSpacing"/>
              <w:spacing w:before="40" w:after="40"/>
              <w:rPr>
                <w:rFonts w:ascii="Arial" w:hAnsi="Arial" w:cs="Arial"/>
                <w:b/>
                <w:sz w:val="22"/>
                <w:szCs w:val="22"/>
                <w:lang w:val="en-GB"/>
              </w:rPr>
            </w:pPr>
            <w:r w:rsidRPr="004D2C99">
              <w:rPr>
                <w:rFonts w:ascii="Arial" w:hAnsi="Arial" w:cs="Arial"/>
                <w:b/>
                <w:sz w:val="22"/>
                <w:szCs w:val="22"/>
                <w:lang w:val="en-GB"/>
              </w:rPr>
              <w:t>Greenwashing</w:t>
            </w:r>
          </w:p>
        </w:tc>
        <w:tc>
          <w:tcPr>
            <w:tcW w:w="6373" w:type="dxa"/>
          </w:tcPr>
          <w:p w14:paraId="03E6B7FA" w14:textId="1DCF52D4" w:rsidR="004B0F37" w:rsidRPr="004D2C99" w:rsidRDefault="003A7EF2" w:rsidP="003A5949">
            <w:pPr>
              <w:pStyle w:val="NoSpacing"/>
              <w:spacing w:before="40" w:after="40"/>
              <w:rPr>
                <w:rFonts w:ascii="Arial" w:hAnsi="Arial" w:cs="Arial"/>
                <w:sz w:val="22"/>
                <w:szCs w:val="22"/>
                <w:lang w:val="en-GB"/>
              </w:rPr>
            </w:pPr>
            <w:r w:rsidRPr="004D2C99">
              <w:rPr>
                <w:rFonts w:ascii="Arial" w:hAnsi="Arial" w:cs="Arial"/>
                <w:sz w:val="22"/>
                <w:szCs w:val="22"/>
                <w:lang w:val="en-GB"/>
              </w:rPr>
              <w:t>M</w:t>
            </w:r>
            <w:r w:rsidR="004B0F37" w:rsidRPr="004D2C99">
              <w:rPr>
                <w:rFonts w:ascii="Arial" w:hAnsi="Arial" w:cs="Arial"/>
                <w:sz w:val="22"/>
                <w:szCs w:val="22"/>
                <w:lang w:val="en-GB"/>
              </w:rPr>
              <w:t>aking false, misleading or unsubstantiated claims about the positive environmental impact of a product, service or activity</w:t>
            </w:r>
            <w:r w:rsidRPr="004D2C99">
              <w:rPr>
                <w:rFonts w:ascii="Arial" w:hAnsi="Arial" w:cs="Arial"/>
                <w:sz w:val="22"/>
                <w:szCs w:val="22"/>
                <w:lang w:val="en-GB"/>
              </w:rPr>
              <w:t>.</w:t>
            </w:r>
          </w:p>
        </w:tc>
      </w:tr>
      <w:tr w:rsidR="00263659" w:rsidRPr="004D2C99" w14:paraId="51725927" w14:textId="77777777" w:rsidTr="003A5949">
        <w:trPr>
          <w:trHeight w:val="129"/>
        </w:trPr>
        <w:tc>
          <w:tcPr>
            <w:tcW w:w="2694" w:type="dxa"/>
          </w:tcPr>
          <w:p w14:paraId="31F2301D" w14:textId="0F089795" w:rsidR="00263659" w:rsidRPr="004D2C99" w:rsidRDefault="00263659" w:rsidP="003A5949">
            <w:pPr>
              <w:pStyle w:val="NoSpacing"/>
              <w:spacing w:before="40" w:after="40"/>
              <w:rPr>
                <w:rFonts w:ascii="Arial" w:hAnsi="Arial" w:cs="Arial"/>
                <w:b/>
                <w:sz w:val="22"/>
                <w:szCs w:val="22"/>
                <w:highlight w:val="yellow"/>
                <w:lang w:val="en-GB"/>
              </w:rPr>
            </w:pPr>
            <w:r w:rsidRPr="004D2C99">
              <w:rPr>
                <w:rFonts w:ascii="Arial" w:hAnsi="Arial" w:cs="Arial"/>
                <w:b/>
                <w:sz w:val="22"/>
                <w:szCs w:val="22"/>
                <w:lang w:val="en-GB"/>
              </w:rPr>
              <w:t>UN Sustainable Development Goals</w:t>
            </w:r>
          </w:p>
        </w:tc>
        <w:tc>
          <w:tcPr>
            <w:tcW w:w="6373" w:type="dxa"/>
          </w:tcPr>
          <w:p w14:paraId="332C9C3B" w14:textId="01D81992" w:rsidR="00263659" w:rsidRPr="004D2C99" w:rsidRDefault="00263659" w:rsidP="00B22C4A">
            <w:pPr>
              <w:pStyle w:val="NoSpacing"/>
              <w:spacing w:before="40" w:after="40"/>
              <w:rPr>
                <w:rFonts w:ascii="Arial" w:hAnsi="Arial" w:cs="Arial"/>
                <w:sz w:val="22"/>
                <w:szCs w:val="22"/>
                <w:highlight w:val="yellow"/>
                <w:lang w:val="en-GB"/>
              </w:rPr>
            </w:pPr>
            <w:r w:rsidRPr="004D2C99">
              <w:rPr>
                <w:rFonts w:ascii="Arial" w:hAnsi="Arial" w:cs="Arial"/>
                <w:sz w:val="22"/>
                <w:szCs w:val="22"/>
                <w:lang w:val="en-GB"/>
              </w:rPr>
              <w:t xml:space="preserve">17 objectives agreed by 193 </w:t>
            </w:r>
            <w:r w:rsidR="00B22C4A" w:rsidRPr="004D2C99">
              <w:rPr>
                <w:rFonts w:ascii="Arial" w:hAnsi="Arial" w:cs="Arial"/>
                <w:sz w:val="22"/>
                <w:szCs w:val="22"/>
                <w:lang w:val="en-GB"/>
              </w:rPr>
              <w:t>countries in 2015</w:t>
            </w:r>
            <w:r w:rsidRPr="004D2C99">
              <w:rPr>
                <w:rFonts w:ascii="Arial" w:hAnsi="Arial" w:cs="Arial"/>
                <w:sz w:val="22"/>
                <w:szCs w:val="22"/>
                <w:lang w:val="en-GB"/>
              </w:rPr>
              <w:t xml:space="preserve"> to address the major environmental, social and economic challenges of our time</w:t>
            </w:r>
            <w:r w:rsidR="003A7EF2" w:rsidRPr="004D2C99">
              <w:rPr>
                <w:rFonts w:ascii="Arial" w:hAnsi="Arial" w:cs="Arial"/>
                <w:sz w:val="22"/>
                <w:szCs w:val="22"/>
                <w:lang w:val="en-GB"/>
              </w:rPr>
              <w:t>.</w:t>
            </w:r>
          </w:p>
        </w:tc>
      </w:tr>
    </w:tbl>
    <w:p w14:paraId="6EEECC75" w14:textId="3347DB18" w:rsidR="00263FC0" w:rsidRPr="004D2C99" w:rsidRDefault="00263FC0" w:rsidP="006D6390"/>
    <w:p w14:paraId="5F0CB933" w14:textId="77777777" w:rsidR="00C454BE" w:rsidRPr="004D2C99" w:rsidRDefault="00C454BE" w:rsidP="006D6390"/>
    <w:sectPr w:rsidR="00C454BE" w:rsidRPr="004D2C99" w:rsidSect="008F4028">
      <w:headerReference w:type="default" r:id="rId14"/>
      <w:footerReference w:type="even" r:id="rId15"/>
      <w:footerReference w:type="default" r:id="rId16"/>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initials="A">
    <w:p w14:paraId="18E91956" w14:textId="354466BD" w:rsidR="00643428" w:rsidRPr="00C74FA6" w:rsidRDefault="00643428" w:rsidP="00DD2E51">
      <w:pPr>
        <w:pStyle w:val="CommentText"/>
        <w:rPr>
          <w:color w:val="000000" w:themeColor="text1"/>
        </w:rPr>
      </w:pPr>
      <w:r>
        <w:rPr>
          <w:rStyle w:val="CommentReference"/>
        </w:rPr>
        <w:annotationRef/>
      </w:r>
      <w:r>
        <w:rPr>
          <w:rStyle w:val="CommentReference"/>
        </w:rPr>
        <w:annotationRef/>
      </w:r>
      <w:r>
        <w:t xml:space="preserve">UNEP 2016 – Inquiry into the Design of a Sustainable Financial System Working Paper 16/13 – Definitions and Concepts </w:t>
      </w:r>
    </w:p>
  </w:comment>
  <w:comment w:id="2" w:author="Author" w:initials="A">
    <w:p w14:paraId="298C46D1" w14:textId="6D40EC7D" w:rsidR="00643428" w:rsidRDefault="00643428">
      <w:pPr>
        <w:pStyle w:val="CommentText"/>
      </w:pPr>
      <w:r>
        <w:rPr>
          <w:rStyle w:val="CommentReference"/>
        </w:rPr>
        <w:annotationRef/>
      </w:r>
    </w:p>
    <w:p w14:paraId="3DA70678" w14:textId="6460918B" w:rsidR="00643428" w:rsidRDefault="004D2C99">
      <w:pPr>
        <w:pStyle w:val="CommentText"/>
      </w:pPr>
      <w:hyperlink r:id="rId1" w:history="1">
        <w:r w:rsidR="00643428" w:rsidRPr="008820B4">
          <w:rPr>
            <w:rStyle w:val="Hyperlink"/>
          </w:rPr>
          <w:t>https://ec.europa.eu/info/files/190618-sustainable-finance-teg-report-taxonomy_en</w:t>
        </w:r>
      </w:hyperlink>
    </w:p>
    <w:p w14:paraId="28202128" w14:textId="77777777" w:rsidR="00643428" w:rsidRDefault="00643428">
      <w:pPr>
        <w:pStyle w:val="CommentText"/>
      </w:pPr>
    </w:p>
    <w:p w14:paraId="67BC600E" w14:textId="40BDDBC4" w:rsidR="00643428" w:rsidRDefault="00643428">
      <w:pPr>
        <w:pStyle w:val="CommentText"/>
      </w:pPr>
      <w:r>
        <w:t>REFERENCE ONLY</w:t>
      </w:r>
    </w:p>
  </w:comment>
  <w:comment w:id="3" w:author="Author" w:initials="A">
    <w:p w14:paraId="14CBEEFD" w14:textId="612F7A27" w:rsidR="00643428" w:rsidRDefault="00643428" w:rsidP="00F33FB8">
      <w:pPr>
        <w:pStyle w:val="CommentText"/>
      </w:pPr>
      <w:r>
        <w:rPr>
          <w:rStyle w:val="CommentReference"/>
        </w:rPr>
        <w:annotationRef/>
      </w:r>
      <w:r>
        <w:rPr>
          <w:rStyle w:val="CommentReference"/>
        </w:rPr>
        <w:annotationRef/>
      </w:r>
      <w:hyperlink r:id="rId2" w:history="1">
        <w:r w:rsidRPr="004F5D09">
          <w:rPr>
            <w:rStyle w:val="Hyperlink"/>
          </w:rPr>
          <w:t>www.ecology.co.uk</w:t>
        </w:r>
      </w:hyperlink>
      <w:r>
        <w:t xml:space="preserve"> - </w:t>
      </w:r>
    </w:p>
  </w:comment>
  <w:comment w:id="5" w:author="Author" w:initials="A">
    <w:p w14:paraId="417DB6CF" w14:textId="69CB9F17" w:rsidR="00643428" w:rsidRDefault="00643428" w:rsidP="00DD2E51">
      <w:pPr>
        <w:pStyle w:val="CommentText"/>
      </w:pPr>
      <w:r>
        <w:rPr>
          <w:rStyle w:val="CommentReference"/>
        </w:rPr>
        <w:annotationRef/>
      </w:r>
      <w:r>
        <w:t xml:space="preserve">UNEP 2016 – Inquiry into the Design of a Sustainable Financial System Working Paper 16/13 – Definitions and Concepts </w:t>
      </w:r>
    </w:p>
  </w:comment>
  <w:comment w:id="6" w:author="Author" w:initials="A">
    <w:p w14:paraId="67619DD8" w14:textId="77777777" w:rsidR="00643428" w:rsidRDefault="00643428" w:rsidP="001B0E96">
      <w:pPr>
        <w:pStyle w:val="CommentText"/>
      </w:pPr>
      <w:r>
        <w:rPr>
          <w:rStyle w:val="CommentReference"/>
        </w:rPr>
        <w:annotationRef/>
      </w:r>
      <w:r w:rsidRPr="003B6A2D">
        <w:t>http://greenfinanceinitiative.org/wp-content/uploads/2016/11/Globalising-green-finance_AA3.pdf</w:t>
      </w:r>
    </w:p>
    <w:p w14:paraId="14B033D8" w14:textId="43A32BAB" w:rsidR="00643428" w:rsidRDefault="00643428" w:rsidP="001B0E96">
      <w:pPr>
        <w:pStyle w:val="CommentText"/>
      </w:pPr>
    </w:p>
  </w:comment>
  <w:comment w:id="7" w:author="Author" w:initials="A">
    <w:p w14:paraId="048A27C6" w14:textId="038B1B54" w:rsidR="00643428" w:rsidRDefault="00643428">
      <w:pPr>
        <w:pStyle w:val="CommentText"/>
      </w:pPr>
      <w:r>
        <w:rPr>
          <w:rStyle w:val="CommentReference"/>
        </w:rPr>
        <w:annotationRef/>
      </w:r>
      <w:r>
        <w:t xml:space="preserve"> </w:t>
      </w:r>
    </w:p>
    <w:p w14:paraId="6CA4E087" w14:textId="5B717E49" w:rsidR="00643428" w:rsidRDefault="004D2C99">
      <w:pPr>
        <w:pStyle w:val="CommentText"/>
      </w:pPr>
      <w:hyperlink r:id="rId3" w:history="1">
        <w:r w:rsidR="00643428" w:rsidRPr="008820B4">
          <w:rPr>
            <w:rStyle w:val="Hyperlink"/>
          </w:rPr>
          <w:t>http://priceofoil.org/2019/03/20/banking-on-climate-change-report-card-2019/</w:t>
        </w:r>
      </w:hyperlink>
    </w:p>
    <w:p w14:paraId="756E22BA" w14:textId="77777777" w:rsidR="00643428" w:rsidRDefault="00643428">
      <w:pPr>
        <w:pStyle w:val="CommentText"/>
      </w:pPr>
    </w:p>
    <w:p w14:paraId="2C069E26" w14:textId="14EDD34D" w:rsidR="00643428" w:rsidRDefault="00643428">
      <w:pPr>
        <w:pStyle w:val="CommentText"/>
      </w:pPr>
      <w:r>
        <w:t>REFERENCE ONLY</w:t>
      </w:r>
    </w:p>
  </w:comment>
  <w:comment w:id="8" w:author="Author" w:initials="A">
    <w:p w14:paraId="041435FA" w14:textId="4FB8A4A1" w:rsidR="00643428" w:rsidRDefault="00643428" w:rsidP="001B0E96">
      <w:pPr>
        <w:pStyle w:val="CommentText"/>
      </w:pPr>
      <w:r>
        <w:rPr>
          <w:rStyle w:val="CommentReference"/>
        </w:rPr>
        <w:annotationRef/>
      </w:r>
      <w:r>
        <w:t>Carney 2015 – Breaking the Tragedy of the Horizon – climate change and financial stability</w:t>
      </w:r>
    </w:p>
  </w:comment>
  <w:comment w:id="9" w:author="Author" w:initials="A">
    <w:p w14:paraId="78573090" w14:textId="1251323C" w:rsidR="00643428" w:rsidRDefault="00643428">
      <w:pPr>
        <w:pStyle w:val="CommentText"/>
      </w:pPr>
      <w:r>
        <w:rPr>
          <w:rStyle w:val="CommentReference"/>
        </w:rPr>
        <w:annotationRef/>
      </w:r>
      <w:hyperlink r:id="rId4" w:history="1">
        <w:r w:rsidRPr="008820B4">
          <w:rPr>
            <w:rStyle w:val="Hyperlink"/>
          </w:rPr>
          <w:t>http://s3.amazonaws.com/aws-bsdc/BSDC_SustainableFinanceSystem.pdf</w:t>
        </w:r>
      </w:hyperlink>
    </w:p>
    <w:p w14:paraId="02CFECFF" w14:textId="77777777" w:rsidR="00643428" w:rsidRDefault="00643428">
      <w:pPr>
        <w:pStyle w:val="CommentText"/>
      </w:pPr>
    </w:p>
    <w:p w14:paraId="5000E9A8" w14:textId="746CCFD7" w:rsidR="00643428" w:rsidRDefault="00643428">
      <w:pPr>
        <w:pStyle w:val="CommentText"/>
      </w:pPr>
      <w:r>
        <w:t>REFERENCE ONLY</w:t>
      </w:r>
    </w:p>
  </w:comment>
  <w:comment w:id="10" w:author="Author" w:initials="A">
    <w:p w14:paraId="6410693C" w14:textId="21960BB1" w:rsidR="00643428" w:rsidRDefault="00643428" w:rsidP="008F4C01">
      <w:pPr>
        <w:pStyle w:val="CommentText"/>
      </w:pPr>
      <w:r>
        <w:rPr>
          <w:rStyle w:val="CommentReference"/>
        </w:rPr>
        <w:annotationRef/>
      </w:r>
      <w:r>
        <w:rPr>
          <w:rStyle w:val="CommentReference"/>
        </w:rPr>
        <w:annotationRef/>
      </w:r>
      <w:r>
        <w:t xml:space="preserve">triodos.co.uk / triodos.com – </w:t>
      </w:r>
    </w:p>
  </w:comment>
  <w:comment w:id="11" w:author="Author" w:initials="A">
    <w:p w14:paraId="0D6E5AE7" w14:textId="31874275" w:rsidR="00643428" w:rsidRDefault="00643428">
      <w:pPr>
        <w:pStyle w:val="CommentText"/>
      </w:pPr>
      <w:r>
        <w:rPr>
          <w:rStyle w:val="CommentReference"/>
        </w:rPr>
        <w:annotationRef/>
      </w:r>
      <w:hyperlink r:id="rId5" w:history="1">
        <w:r w:rsidRPr="008820B4">
          <w:rPr>
            <w:rStyle w:val="Hyperlink"/>
          </w:rPr>
          <w:t>https://climatepolicyinitiative.org/publication/global-landscape-of-climate-finance-2019/</w:t>
        </w:r>
      </w:hyperlink>
    </w:p>
    <w:p w14:paraId="2D0D4019" w14:textId="77777777" w:rsidR="00643428" w:rsidRDefault="00643428">
      <w:pPr>
        <w:pStyle w:val="CommentText"/>
      </w:pPr>
    </w:p>
    <w:p w14:paraId="365CDF95" w14:textId="7060BE65" w:rsidR="00643428" w:rsidRDefault="00643428">
      <w:pPr>
        <w:pStyle w:val="CommentText"/>
      </w:pPr>
      <w:r>
        <w:t>REFERENCE ONLY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E91956" w15:done="0"/>
  <w15:commentEx w15:paraId="16A1EB54" w15:done="0"/>
  <w15:commentEx w15:paraId="67BC600E" w15:done="0"/>
  <w15:commentEx w15:paraId="14CBEEFD" w15:done="0"/>
  <w15:commentEx w15:paraId="417DB6CF" w15:done="0"/>
  <w15:commentEx w15:paraId="14B033D8" w15:done="0"/>
  <w15:commentEx w15:paraId="2C069E26" w15:done="0"/>
  <w15:commentEx w15:paraId="041435FA" w15:done="0"/>
  <w15:commentEx w15:paraId="7195AD35" w15:done="0"/>
  <w15:commentEx w15:paraId="5000E9A8" w15:done="0"/>
  <w15:commentEx w15:paraId="6410693C" w15:done="0"/>
  <w15:commentEx w15:paraId="365CDF9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E91956" w16cid:durableId="1DF211A6"/>
  <w16cid:commentId w16cid:paraId="3666A3EC" w16cid:durableId="1FF183B0"/>
  <w16cid:commentId w16cid:paraId="14CBEEFD" w16cid:durableId="1FF183B1"/>
  <w16cid:commentId w16cid:paraId="417DB6CF" w16cid:durableId="1DF211A7"/>
  <w16cid:commentId w16cid:paraId="14B033D8" w16cid:durableId="2010ECA2"/>
  <w16cid:commentId w16cid:paraId="041435FA" w16cid:durableId="2010ECA3"/>
  <w16cid:commentId w16cid:paraId="7195AD35" w16cid:durableId="2010ECA4"/>
  <w16cid:commentId w16cid:paraId="6410693C" w16cid:durableId="2010ECA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BA802" w14:textId="77777777" w:rsidR="00BD23BE" w:rsidRDefault="00BD23BE" w:rsidP="009271A0">
      <w:r>
        <w:separator/>
      </w:r>
    </w:p>
    <w:p w14:paraId="10691F95" w14:textId="77777777" w:rsidR="00BD23BE" w:rsidRDefault="00BD23BE"/>
  </w:endnote>
  <w:endnote w:type="continuationSeparator" w:id="0">
    <w:p w14:paraId="4BF76F97" w14:textId="77777777" w:rsidR="00BD23BE" w:rsidRDefault="00BD23BE" w:rsidP="009271A0">
      <w:r>
        <w:continuationSeparator/>
      </w:r>
    </w:p>
    <w:p w14:paraId="6E80C3E0" w14:textId="77777777" w:rsidR="00BD23BE" w:rsidRDefault="00BD23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F33E" w14:textId="77777777" w:rsidR="00643428" w:rsidRDefault="00643428" w:rsidP="00336F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CFE2C3" w14:textId="77777777" w:rsidR="00643428" w:rsidRDefault="00643428" w:rsidP="00D17ADA">
    <w:pPr>
      <w:pStyle w:val="Footer"/>
      <w:ind w:right="360"/>
    </w:pPr>
  </w:p>
  <w:p w14:paraId="4EB1BB6F" w14:textId="77777777" w:rsidR="00643428" w:rsidRDefault="0064342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88031" w14:textId="19D3A9B9" w:rsidR="00643428" w:rsidRPr="00D17ADA" w:rsidRDefault="00643428" w:rsidP="00336F7F">
    <w:pPr>
      <w:pStyle w:val="Footer"/>
      <w:framePr w:wrap="none" w:vAnchor="text" w:hAnchor="margin" w:xAlign="right" w:y="1"/>
      <w:rPr>
        <w:rStyle w:val="PageNumber"/>
        <w:rFonts w:ascii="Arial" w:hAnsi="Arial" w:cs="Arial"/>
        <w:sz w:val="16"/>
        <w:szCs w:val="16"/>
      </w:rPr>
    </w:pPr>
    <w:r w:rsidRPr="00D17ADA">
      <w:rPr>
        <w:rStyle w:val="PageNumber"/>
        <w:rFonts w:ascii="Arial" w:hAnsi="Arial" w:cs="Arial"/>
        <w:sz w:val="16"/>
        <w:szCs w:val="16"/>
      </w:rPr>
      <w:fldChar w:fldCharType="begin"/>
    </w:r>
    <w:r w:rsidRPr="00D17ADA">
      <w:rPr>
        <w:rStyle w:val="PageNumber"/>
        <w:rFonts w:ascii="Arial" w:hAnsi="Arial" w:cs="Arial"/>
        <w:sz w:val="16"/>
        <w:szCs w:val="16"/>
      </w:rPr>
      <w:instrText xml:space="preserve">PAGE  </w:instrText>
    </w:r>
    <w:r w:rsidRPr="00D17ADA">
      <w:rPr>
        <w:rStyle w:val="PageNumber"/>
        <w:rFonts w:ascii="Arial" w:hAnsi="Arial" w:cs="Arial"/>
        <w:sz w:val="16"/>
        <w:szCs w:val="16"/>
      </w:rPr>
      <w:fldChar w:fldCharType="separate"/>
    </w:r>
    <w:r w:rsidR="004D2C99">
      <w:rPr>
        <w:rStyle w:val="PageNumber"/>
        <w:rFonts w:ascii="Arial" w:hAnsi="Arial" w:cs="Arial"/>
        <w:noProof/>
        <w:sz w:val="16"/>
        <w:szCs w:val="16"/>
      </w:rPr>
      <w:t>1</w:t>
    </w:r>
    <w:r w:rsidRPr="00D17ADA">
      <w:rPr>
        <w:rStyle w:val="PageNumber"/>
        <w:rFonts w:ascii="Arial" w:hAnsi="Arial" w:cs="Arial"/>
        <w:sz w:val="16"/>
        <w:szCs w:val="16"/>
      </w:rPr>
      <w:fldChar w:fldCharType="end"/>
    </w:r>
  </w:p>
  <w:p w14:paraId="5FC3366B" w14:textId="5D6F198F" w:rsidR="00643428" w:rsidRDefault="00643428" w:rsidP="00D17ADA">
    <w:pPr>
      <w:pStyle w:val="Footer"/>
      <w:tabs>
        <w:tab w:val="clear" w:pos="4513"/>
        <w:tab w:val="clear" w:pos="9026"/>
        <w:tab w:val="left" w:pos="2655"/>
      </w:tabs>
      <w:ind w:right="360"/>
      <w:rPr>
        <w:rFonts w:ascii="Arial" w:hAnsi="Arial"/>
        <w:sz w:val="16"/>
        <w:szCs w:val="16"/>
      </w:rPr>
    </w:pPr>
    <w:r>
      <w:rPr>
        <w:rFonts w:ascii="Arial" w:hAnsi="Arial"/>
        <w:sz w:val="16"/>
        <w:szCs w:val="16"/>
      </w:rPr>
      <w:t>Jan 2020 Revision: DRAFT</w:t>
    </w:r>
  </w:p>
  <w:p w14:paraId="0A346063" w14:textId="77777777" w:rsidR="00643428" w:rsidRDefault="00643428" w:rsidP="00D17ADA">
    <w:pPr>
      <w:pStyle w:val="Footer"/>
      <w:tabs>
        <w:tab w:val="clear" w:pos="4513"/>
        <w:tab w:val="clear" w:pos="9026"/>
        <w:tab w:val="left" w:pos="2655"/>
      </w:tabs>
      <w:ind w:right="360"/>
      <w:rPr>
        <w:rFonts w:ascii="Arial" w:hAnsi="Arial"/>
        <w:sz w:val="16"/>
        <w:szCs w:val="16"/>
      </w:rPr>
    </w:pPr>
  </w:p>
  <w:p w14:paraId="5401AC10" w14:textId="5F0B9BC2" w:rsidR="00643428" w:rsidRPr="00D17ADA" w:rsidRDefault="00643428" w:rsidP="00D17ADA">
    <w:pPr>
      <w:pStyle w:val="Footer"/>
      <w:tabs>
        <w:tab w:val="clear" w:pos="4513"/>
        <w:tab w:val="clear" w:pos="9026"/>
        <w:tab w:val="left" w:pos="2655"/>
      </w:tabs>
      <w:ind w:right="360"/>
      <w:rPr>
        <w:rFonts w:ascii="Arial" w:hAnsi="Arial"/>
        <w:sz w:val="16"/>
        <w:szCs w:val="16"/>
      </w:rPr>
    </w:pPr>
    <w:r>
      <w:rPr>
        <w:rFonts w:ascii="Arial" w:hAnsi="Arial"/>
        <w:sz w:val="16"/>
        <w:szCs w:val="16"/>
      </w:rPr>
      <w:tab/>
    </w:r>
  </w:p>
  <w:p w14:paraId="601E59A8" w14:textId="5303CDF9" w:rsidR="00643428" w:rsidRDefault="00643428">
    <w:pPr>
      <w:pStyle w:val="BodyText"/>
      <w:spacing w:line="14" w:lineRule="auto"/>
      <w:rPr>
        <w:sz w:val="20"/>
      </w:rPr>
    </w:pPr>
  </w:p>
  <w:p w14:paraId="2A37083C" w14:textId="77777777" w:rsidR="00643428" w:rsidRDefault="0064342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F5DA3" w14:textId="77777777" w:rsidR="00BD23BE" w:rsidRDefault="00BD23BE" w:rsidP="009271A0">
      <w:r>
        <w:separator/>
      </w:r>
    </w:p>
    <w:p w14:paraId="57F8228F" w14:textId="77777777" w:rsidR="00BD23BE" w:rsidRDefault="00BD23BE"/>
  </w:footnote>
  <w:footnote w:type="continuationSeparator" w:id="0">
    <w:p w14:paraId="31D5A8DC" w14:textId="77777777" w:rsidR="00BD23BE" w:rsidRDefault="00BD23BE" w:rsidP="009271A0">
      <w:r>
        <w:continuationSeparator/>
      </w:r>
    </w:p>
    <w:p w14:paraId="6CBBDDF4" w14:textId="77777777" w:rsidR="00BD23BE" w:rsidRDefault="00BD23B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6AA00" w14:textId="77777777" w:rsidR="00643428" w:rsidRDefault="00643428">
    <w:pPr>
      <w:pStyle w:val="Header"/>
      <w:rPr>
        <w:lang w:val="en-GB"/>
      </w:rPr>
    </w:pPr>
  </w:p>
  <w:p w14:paraId="6451E6E4" w14:textId="77777777" w:rsidR="00643428" w:rsidRPr="00D17ADA" w:rsidRDefault="00643428">
    <w:pPr>
      <w:pStyle w:val="Header"/>
      <w:rPr>
        <w:lang w:val="en-GB"/>
      </w:rPr>
    </w:pPr>
  </w:p>
  <w:p w14:paraId="76584C78" w14:textId="77777777" w:rsidR="00643428" w:rsidRDefault="0064342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60702"/>
    <w:multiLevelType w:val="hybridMultilevel"/>
    <w:tmpl w:val="0694BC02"/>
    <w:lvl w:ilvl="0" w:tplc="23EEEC8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6B49A9"/>
    <w:multiLevelType w:val="hybridMultilevel"/>
    <w:tmpl w:val="4D44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115414"/>
    <w:multiLevelType w:val="hybridMultilevel"/>
    <w:tmpl w:val="284C56DE"/>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3">
    <w:nsid w:val="17DD2F06"/>
    <w:multiLevelType w:val="hybridMultilevel"/>
    <w:tmpl w:val="5478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F198A"/>
    <w:multiLevelType w:val="hybridMultilevel"/>
    <w:tmpl w:val="E3CC9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A1D3F"/>
    <w:multiLevelType w:val="hybridMultilevel"/>
    <w:tmpl w:val="53DA5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5C472B"/>
    <w:multiLevelType w:val="multilevel"/>
    <w:tmpl w:val="A1F6EA94"/>
    <w:lvl w:ilvl="0">
      <w:start w:val="1"/>
      <w:numFmt w:val="decimal"/>
      <w:lvlText w:val="%1."/>
      <w:lvlJc w:val="left"/>
      <w:pPr>
        <w:ind w:left="360" w:hanging="360"/>
      </w:pPr>
      <w:rPr>
        <w:rFonts w:ascii="Arial" w:eastAsiaTheme="minorHAnsi"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02329B5"/>
    <w:multiLevelType w:val="hybridMultilevel"/>
    <w:tmpl w:val="6A4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80196"/>
    <w:multiLevelType w:val="hybridMultilevel"/>
    <w:tmpl w:val="29F2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266FC"/>
    <w:multiLevelType w:val="hybridMultilevel"/>
    <w:tmpl w:val="D256B5B0"/>
    <w:lvl w:ilvl="0" w:tplc="B1FE140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FC78D5"/>
    <w:multiLevelType w:val="multilevel"/>
    <w:tmpl w:val="A8A40CF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8EC63CF"/>
    <w:multiLevelType w:val="hybridMultilevel"/>
    <w:tmpl w:val="83A0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F345C"/>
    <w:multiLevelType w:val="hybridMultilevel"/>
    <w:tmpl w:val="D706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B43D00"/>
    <w:multiLevelType w:val="hybridMultilevel"/>
    <w:tmpl w:val="AE28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92FD5"/>
    <w:multiLevelType w:val="hybridMultilevel"/>
    <w:tmpl w:val="FA72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E31A13"/>
    <w:multiLevelType w:val="hybridMultilevel"/>
    <w:tmpl w:val="F438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D77FA7"/>
    <w:multiLevelType w:val="hybridMultilevel"/>
    <w:tmpl w:val="DE52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AA0E99"/>
    <w:multiLevelType w:val="multilevel"/>
    <w:tmpl w:val="07ACCF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2F24BBB"/>
    <w:multiLevelType w:val="multilevel"/>
    <w:tmpl w:val="E1C60560"/>
    <w:lvl w:ilvl="0">
      <w:start w:val="1"/>
      <w:numFmt w:val="decimal"/>
      <w:lvlText w:val="%1"/>
      <w:lvlJc w:val="left"/>
      <w:pPr>
        <w:ind w:left="400" w:hanging="400"/>
      </w:pPr>
      <w:rPr>
        <w:rFonts w:hint="default"/>
      </w:rPr>
    </w:lvl>
    <w:lvl w:ilvl="1">
      <w:start w:val="6"/>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9590776"/>
    <w:multiLevelType w:val="hybridMultilevel"/>
    <w:tmpl w:val="AF921F4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EA6B94"/>
    <w:multiLevelType w:val="multilevel"/>
    <w:tmpl w:val="A8A40CF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0416DF4"/>
    <w:multiLevelType w:val="hybridMultilevel"/>
    <w:tmpl w:val="1998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8530B4"/>
    <w:multiLevelType w:val="hybridMultilevel"/>
    <w:tmpl w:val="5B1CDAC6"/>
    <w:lvl w:ilvl="0" w:tplc="58FC1AB8">
      <w:start w:val="1"/>
      <w:numFmt w:val="decimal"/>
      <w:lvlText w:val="%1."/>
      <w:lvlJc w:val="left"/>
      <w:pPr>
        <w:ind w:left="460" w:hanging="360"/>
      </w:pPr>
      <w:rPr>
        <w:rFonts w:ascii="Arial" w:eastAsia="Arial" w:hAnsi="Arial" w:cs="Arial" w:hint="default"/>
        <w:spacing w:val="-1"/>
        <w:w w:val="72"/>
        <w:sz w:val="22"/>
        <w:szCs w:val="22"/>
      </w:rPr>
    </w:lvl>
    <w:lvl w:ilvl="1" w:tplc="5BE014FA">
      <w:numFmt w:val="bullet"/>
      <w:lvlText w:val="•"/>
      <w:lvlJc w:val="left"/>
      <w:pPr>
        <w:ind w:left="1410" w:hanging="360"/>
      </w:pPr>
      <w:rPr>
        <w:rFonts w:hint="default"/>
      </w:rPr>
    </w:lvl>
    <w:lvl w:ilvl="2" w:tplc="04FEDCCC">
      <w:numFmt w:val="bullet"/>
      <w:lvlText w:val="•"/>
      <w:lvlJc w:val="left"/>
      <w:pPr>
        <w:ind w:left="2361" w:hanging="360"/>
      </w:pPr>
      <w:rPr>
        <w:rFonts w:hint="default"/>
      </w:rPr>
    </w:lvl>
    <w:lvl w:ilvl="3" w:tplc="315E6AB8">
      <w:numFmt w:val="bullet"/>
      <w:lvlText w:val="•"/>
      <w:lvlJc w:val="left"/>
      <w:pPr>
        <w:ind w:left="3311" w:hanging="360"/>
      </w:pPr>
      <w:rPr>
        <w:rFonts w:hint="default"/>
      </w:rPr>
    </w:lvl>
    <w:lvl w:ilvl="4" w:tplc="9B84B63E">
      <w:numFmt w:val="bullet"/>
      <w:lvlText w:val="•"/>
      <w:lvlJc w:val="left"/>
      <w:pPr>
        <w:ind w:left="4262" w:hanging="360"/>
      </w:pPr>
      <w:rPr>
        <w:rFonts w:hint="default"/>
      </w:rPr>
    </w:lvl>
    <w:lvl w:ilvl="5" w:tplc="E61C529E">
      <w:numFmt w:val="bullet"/>
      <w:lvlText w:val="•"/>
      <w:lvlJc w:val="left"/>
      <w:pPr>
        <w:ind w:left="5213" w:hanging="360"/>
      </w:pPr>
      <w:rPr>
        <w:rFonts w:hint="default"/>
      </w:rPr>
    </w:lvl>
    <w:lvl w:ilvl="6" w:tplc="117C394C">
      <w:numFmt w:val="bullet"/>
      <w:lvlText w:val="•"/>
      <w:lvlJc w:val="left"/>
      <w:pPr>
        <w:ind w:left="6163" w:hanging="360"/>
      </w:pPr>
      <w:rPr>
        <w:rFonts w:hint="default"/>
      </w:rPr>
    </w:lvl>
    <w:lvl w:ilvl="7" w:tplc="A3CC7230">
      <w:numFmt w:val="bullet"/>
      <w:lvlText w:val="•"/>
      <w:lvlJc w:val="left"/>
      <w:pPr>
        <w:ind w:left="7114" w:hanging="360"/>
      </w:pPr>
      <w:rPr>
        <w:rFonts w:hint="default"/>
      </w:rPr>
    </w:lvl>
    <w:lvl w:ilvl="8" w:tplc="2E781B6C">
      <w:numFmt w:val="bullet"/>
      <w:lvlText w:val="•"/>
      <w:lvlJc w:val="left"/>
      <w:pPr>
        <w:ind w:left="8065" w:hanging="360"/>
      </w:pPr>
      <w:rPr>
        <w:rFonts w:hint="default"/>
      </w:rPr>
    </w:lvl>
  </w:abstractNum>
  <w:abstractNum w:abstractNumId="23">
    <w:nsid w:val="6AE23D4D"/>
    <w:multiLevelType w:val="hybridMultilevel"/>
    <w:tmpl w:val="E450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986575"/>
    <w:multiLevelType w:val="hybridMultilevel"/>
    <w:tmpl w:val="1C80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415840"/>
    <w:multiLevelType w:val="multilevel"/>
    <w:tmpl w:val="CE541ED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2"/>
  </w:num>
  <w:num w:numId="3">
    <w:abstractNumId w:val="14"/>
  </w:num>
  <w:num w:numId="4">
    <w:abstractNumId w:val="13"/>
  </w:num>
  <w:num w:numId="5">
    <w:abstractNumId w:val="8"/>
  </w:num>
  <w:num w:numId="6">
    <w:abstractNumId w:val="0"/>
  </w:num>
  <w:num w:numId="7">
    <w:abstractNumId w:val="25"/>
  </w:num>
  <w:num w:numId="8">
    <w:abstractNumId w:val="20"/>
  </w:num>
  <w:num w:numId="9">
    <w:abstractNumId w:val="21"/>
  </w:num>
  <w:num w:numId="10">
    <w:abstractNumId w:val="15"/>
  </w:num>
  <w:num w:numId="11">
    <w:abstractNumId w:val="1"/>
  </w:num>
  <w:num w:numId="12">
    <w:abstractNumId w:val="3"/>
  </w:num>
  <w:num w:numId="13">
    <w:abstractNumId w:val="5"/>
  </w:num>
  <w:num w:numId="14">
    <w:abstractNumId w:val="11"/>
  </w:num>
  <w:num w:numId="15">
    <w:abstractNumId w:val="7"/>
  </w:num>
  <w:num w:numId="16">
    <w:abstractNumId w:val="17"/>
  </w:num>
  <w:num w:numId="17">
    <w:abstractNumId w:val="23"/>
  </w:num>
  <w:num w:numId="18">
    <w:abstractNumId w:val="6"/>
  </w:num>
  <w:num w:numId="19">
    <w:abstractNumId w:val="24"/>
  </w:num>
  <w:num w:numId="20">
    <w:abstractNumId w:val="19"/>
  </w:num>
  <w:num w:numId="21">
    <w:abstractNumId w:val="10"/>
  </w:num>
  <w:num w:numId="22">
    <w:abstractNumId w:val="18"/>
  </w:num>
  <w:num w:numId="23">
    <w:abstractNumId w:val="12"/>
  </w:num>
  <w:num w:numId="24">
    <w:abstractNumId w:val="16"/>
  </w:num>
  <w:num w:numId="25">
    <w:abstractNumId w:val="9"/>
  </w:num>
  <w:num w:numId="2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6F"/>
    <w:rsid w:val="000009FF"/>
    <w:rsid w:val="00005418"/>
    <w:rsid w:val="00010280"/>
    <w:rsid w:val="00013CE4"/>
    <w:rsid w:val="000147CF"/>
    <w:rsid w:val="00014C0F"/>
    <w:rsid w:val="00021098"/>
    <w:rsid w:val="0002498E"/>
    <w:rsid w:val="000265DC"/>
    <w:rsid w:val="00027CFA"/>
    <w:rsid w:val="00041FF8"/>
    <w:rsid w:val="00044811"/>
    <w:rsid w:val="00045412"/>
    <w:rsid w:val="000511A9"/>
    <w:rsid w:val="000518A3"/>
    <w:rsid w:val="00052E10"/>
    <w:rsid w:val="0005323C"/>
    <w:rsid w:val="00053A3A"/>
    <w:rsid w:val="00054420"/>
    <w:rsid w:val="0006204B"/>
    <w:rsid w:val="00071B39"/>
    <w:rsid w:val="0007482C"/>
    <w:rsid w:val="00074CCA"/>
    <w:rsid w:val="000765A5"/>
    <w:rsid w:val="00077D8A"/>
    <w:rsid w:val="00080DA4"/>
    <w:rsid w:val="00083206"/>
    <w:rsid w:val="000840B9"/>
    <w:rsid w:val="00085092"/>
    <w:rsid w:val="00086AE1"/>
    <w:rsid w:val="000A1BD3"/>
    <w:rsid w:val="000B1557"/>
    <w:rsid w:val="000C139B"/>
    <w:rsid w:val="000D1132"/>
    <w:rsid w:val="000D141B"/>
    <w:rsid w:val="000D3037"/>
    <w:rsid w:val="000D499A"/>
    <w:rsid w:val="000E3DE5"/>
    <w:rsid w:val="000E4FCD"/>
    <w:rsid w:val="000E593F"/>
    <w:rsid w:val="000F452F"/>
    <w:rsid w:val="000F6C90"/>
    <w:rsid w:val="000F7EED"/>
    <w:rsid w:val="0010127F"/>
    <w:rsid w:val="00105ADA"/>
    <w:rsid w:val="00107DDC"/>
    <w:rsid w:val="00114C47"/>
    <w:rsid w:val="00114FE0"/>
    <w:rsid w:val="00122497"/>
    <w:rsid w:val="00134507"/>
    <w:rsid w:val="00134B6C"/>
    <w:rsid w:val="001407EB"/>
    <w:rsid w:val="00147BD0"/>
    <w:rsid w:val="0015002A"/>
    <w:rsid w:val="001509C1"/>
    <w:rsid w:val="00152D94"/>
    <w:rsid w:val="00154F1A"/>
    <w:rsid w:val="00156C05"/>
    <w:rsid w:val="00157F72"/>
    <w:rsid w:val="00172C6F"/>
    <w:rsid w:val="001826C5"/>
    <w:rsid w:val="001826E2"/>
    <w:rsid w:val="00187EAB"/>
    <w:rsid w:val="001924AE"/>
    <w:rsid w:val="00194B36"/>
    <w:rsid w:val="001A134F"/>
    <w:rsid w:val="001A3AB3"/>
    <w:rsid w:val="001A5588"/>
    <w:rsid w:val="001B0E96"/>
    <w:rsid w:val="001B1BC2"/>
    <w:rsid w:val="001C3FC0"/>
    <w:rsid w:val="001C68D9"/>
    <w:rsid w:val="001D0C00"/>
    <w:rsid w:val="001E0A06"/>
    <w:rsid w:val="001E7A3C"/>
    <w:rsid w:val="001E7F1C"/>
    <w:rsid w:val="001F0AFB"/>
    <w:rsid w:val="001F4DE7"/>
    <w:rsid w:val="001F5AB3"/>
    <w:rsid w:val="001F78ED"/>
    <w:rsid w:val="00200CAA"/>
    <w:rsid w:val="002039AF"/>
    <w:rsid w:val="002078A1"/>
    <w:rsid w:val="00210AB0"/>
    <w:rsid w:val="002136A4"/>
    <w:rsid w:val="00222ABD"/>
    <w:rsid w:val="00222C94"/>
    <w:rsid w:val="00227F72"/>
    <w:rsid w:val="00230547"/>
    <w:rsid w:val="0023402B"/>
    <w:rsid w:val="0024012A"/>
    <w:rsid w:val="00247280"/>
    <w:rsid w:val="0025010F"/>
    <w:rsid w:val="00250731"/>
    <w:rsid w:val="00250741"/>
    <w:rsid w:val="002526D5"/>
    <w:rsid w:val="00252D02"/>
    <w:rsid w:val="00254C9D"/>
    <w:rsid w:val="00255289"/>
    <w:rsid w:val="0025603B"/>
    <w:rsid w:val="00256914"/>
    <w:rsid w:val="00257850"/>
    <w:rsid w:val="00263659"/>
    <w:rsid w:val="00263FC0"/>
    <w:rsid w:val="002735E1"/>
    <w:rsid w:val="0028473C"/>
    <w:rsid w:val="00285DA5"/>
    <w:rsid w:val="00292B9E"/>
    <w:rsid w:val="002933BC"/>
    <w:rsid w:val="00294B7B"/>
    <w:rsid w:val="0029532B"/>
    <w:rsid w:val="002A1D74"/>
    <w:rsid w:val="002A679E"/>
    <w:rsid w:val="002B0ACE"/>
    <w:rsid w:val="002B14EF"/>
    <w:rsid w:val="002B20EB"/>
    <w:rsid w:val="002B4F4E"/>
    <w:rsid w:val="002B65CB"/>
    <w:rsid w:val="002E2739"/>
    <w:rsid w:val="002E2A69"/>
    <w:rsid w:val="002F0253"/>
    <w:rsid w:val="002F5849"/>
    <w:rsid w:val="002F65D5"/>
    <w:rsid w:val="00311CC6"/>
    <w:rsid w:val="0031315A"/>
    <w:rsid w:val="0031533C"/>
    <w:rsid w:val="00317EFE"/>
    <w:rsid w:val="00322079"/>
    <w:rsid w:val="00323E87"/>
    <w:rsid w:val="003249C0"/>
    <w:rsid w:val="0033131E"/>
    <w:rsid w:val="00332D84"/>
    <w:rsid w:val="00336F7F"/>
    <w:rsid w:val="0033772A"/>
    <w:rsid w:val="003401E2"/>
    <w:rsid w:val="003459B9"/>
    <w:rsid w:val="00351F51"/>
    <w:rsid w:val="00352979"/>
    <w:rsid w:val="00364E95"/>
    <w:rsid w:val="00370338"/>
    <w:rsid w:val="00373639"/>
    <w:rsid w:val="00373789"/>
    <w:rsid w:val="00374D9B"/>
    <w:rsid w:val="003758B1"/>
    <w:rsid w:val="00375B14"/>
    <w:rsid w:val="00377636"/>
    <w:rsid w:val="00382126"/>
    <w:rsid w:val="00383ABC"/>
    <w:rsid w:val="00386C5D"/>
    <w:rsid w:val="003925F7"/>
    <w:rsid w:val="003A3291"/>
    <w:rsid w:val="003A356A"/>
    <w:rsid w:val="003A5949"/>
    <w:rsid w:val="003A7EF2"/>
    <w:rsid w:val="003B061F"/>
    <w:rsid w:val="003B1F1C"/>
    <w:rsid w:val="003B3180"/>
    <w:rsid w:val="003C0EFF"/>
    <w:rsid w:val="003C1914"/>
    <w:rsid w:val="003C52CF"/>
    <w:rsid w:val="003C6CB7"/>
    <w:rsid w:val="003D032A"/>
    <w:rsid w:val="003D0FD6"/>
    <w:rsid w:val="003D1344"/>
    <w:rsid w:val="003D1D3E"/>
    <w:rsid w:val="003E2CE6"/>
    <w:rsid w:val="003E45A5"/>
    <w:rsid w:val="003F0428"/>
    <w:rsid w:val="003F0439"/>
    <w:rsid w:val="003F07DF"/>
    <w:rsid w:val="003F78D2"/>
    <w:rsid w:val="003F7A6B"/>
    <w:rsid w:val="00404CCF"/>
    <w:rsid w:val="00405C66"/>
    <w:rsid w:val="00422B23"/>
    <w:rsid w:val="00424288"/>
    <w:rsid w:val="00425C16"/>
    <w:rsid w:val="004272CC"/>
    <w:rsid w:val="004334D8"/>
    <w:rsid w:val="00434325"/>
    <w:rsid w:val="00437556"/>
    <w:rsid w:val="00443DA5"/>
    <w:rsid w:val="004467AD"/>
    <w:rsid w:val="004474CD"/>
    <w:rsid w:val="00452EF0"/>
    <w:rsid w:val="00456CEB"/>
    <w:rsid w:val="00457FD6"/>
    <w:rsid w:val="00466F11"/>
    <w:rsid w:val="0049036D"/>
    <w:rsid w:val="004A05F5"/>
    <w:rsid w:val="004A368A"/>
    <w:rsid w:val="004A4732"/>
    <w:rsid w:val="004B07A3"/>
    <w:rsid w:val="004B0F37"/>
    <w:rsid w:val="004C1068"/>
    <w:rsid w:val="004D1390"/>
    <w:rsid w:val="004D2C99"/>
    <w:rsid w:val="004D561B"/>
    <w:rsid w:val="004E432D"/>
    <w:rsid w:val="004E6F47"/>
    <w:rsid w:val="004F7952"/>
    <w:rsid w:val="00500993"/>
    <w:rsid w:val="00502420"/>
    <w:rsid w:val="0050548F"/>
    <w:rsid w:val="005056D0"/>
    <w:rsid w:val="00510769"/>
    <w:rsid w:val="00511CB3"/>
    <w:rsid w:val="00515D50"/>
    <w:rsid w:val="00517BD7"/>
    <w:rsid w:val="0052044C"/>
    <w:rsid w:val="00521960"/>
    <w:rsid w:val="0052327E"/>
    <w:rsid w:val="005251BC"/>
    <w:rsid w:val="005300BE"/>
    <w:rsid w:val="005306AA"/>
    <w:rsid w:val="005321B9"/>
    <w:rsid w:val="005338B3"/>
    <w:rsid w:val="00537475"/>
    <w:rsid w:val="00537F35"/>
    <w:rsid w:val="0054063E"/>
    <w:rsid w:val="005411C3"/>
    <w:rsid w:val="0054646C"/>
    <w:rsid w:val="00551020"/>
    <w:rsid w:val="005533F1"/>
    <w:rsid w:val="00554BCF"/>
    <w:rsid w:val="00555393"/>
    <w:rsid w:val="00561BE1"/>
    <w:rsid w:val="0057013D"/>
    <w:rsid w:val="00572D16"/>
    <w:rsid w:val="005752DC"/>
    <w:rsid w:val="00577468"/>
    <w:rsid w:val="0057763A"/>
    <w:rsid w:val="005822C9"/>
    <w:rsid w:val="005838C8"/>
    <w:rsid w:val="005868FE"/>
    <w:rsid w:val="0059018C"/>
    <w:rsid w:val="00591BF4"/>
    <w:rsid w:val="005936AC"/>
    <w:rsid w:val="005A056F"/>
    <w:rsid w:val="005A1377"/>
    <w:rsid w:val="005A1AE6"/>
    <w:rsid w:val="005A3D84"/>
    <w:rsid w:val="005A5E78"/>
    <w:rsid w:val="005D07BA"/>
    <w:rsid w:val="005D19D9"/>
    <w:rsid w:val="005D1FCB"/>
    <w:rsid w:val="005D278E"/>
    <w:rsid w:val="005D52BC"/>
    <w:rsid w:val="005E144E"/>
    <w:rsid w:val="005E59BC"/>
    <w:rsid w:val="005F1655"/>
    <w:rsid w:val="005F1B75"/>
    <w:rsid w:val="005F606B"/>
    <w:rsid w:val="005F6310"/>
    <w:rsid w:val="005F6567"/>
    <w:rsid w:val="005F6FAC"/>
    <w:rsid w:val="00601468"/>
    <w:rsid w:val="00605463"/>
    <w:rsid w:val="00607D85"/>
    <w:rsid w:val="006121D4"/>
    <w:rsid w:val="006134F7"/>
    <w:rsid w:val="00613EF5"/>
    <w:rsid w:val="0061529E"/>
    <w:rsid w:val="00617473"/>
    <w:rsid w:val="006227EF"/>
    <w:rsid w:val="006246CE"/>
    <w:rsid w:val="00627B48"/>
    <w:rsid w:val="00627E20"/>
    <w:rsid w:val="00632DD6"/>
    <w:rsid w:val="00633C8C"/>
    <w:rsid w:val="00637429"/>
    <w:rsid w:val="00640855"/>
    <w:rsid w:val="00643428"/>
    <w:rsid w:val="00645D24"/>
    <w:rsid w:val="006468A0"/>
    <w:rsid w:val="0065307B"/>
    <w:rsid w:val="0065417A"/>
    <w:rsid w:val="006551D2"/>
    <w:rsid w:val="006556B8"/>
    <w:rsid w:val="006605DC"/>
    <w:rsid w:val="00662046"/>
    <w:rsid w:val="006640E0"/>
    <w:rsid w:val="006644FF"/>
    <w:rsid w:val="006660EC"/>
    <w:rsid w:val="00666359"/>
    <w:rsid w:val="006676E6"/>
    <w:rsid w:val="0067040E"/>
    <w:rsid w:val="00672D57"/>
    <w:rsid w:val="00675D8F"/>
    <w:rsid w:val="00676752"/>
    <w:rsid w:val="00677044"/>
    <w:rsid w:val="00681B6E"/>
    <w:rsid w:val="00686745"/>
    <w:rsid w:val="0069205E"/>
    <w:rsid w:val="0069776B"/>
    <w:rsid w:val="006A1CDB"/>
    <w:rsid w:val="006A2209"/>
    <w:rsid w:val="006A4CCB"/>
    <w:rsid w:val="006A5CD1"/>
    <w:rsid w:val="006B19E9"/>
    <w:rsid w:val="006B6C14"/>
    <w:rsid w:val="006C1592"/>
    <w:rsid w:val="006C35E8"/>
    <w:rsid w:val="006C3624"/>
    <w:rsid w:val="006C42D1"/>
    <w:rsid w:val="006D215E"/>
    <w:rsid w:val="006D2CB6"/>
    <w:rsid w:val="006D4AA6"/>
    <w:rsid w:val="006D6390"/>
    <w:rsid w:val="006E6558"/>
    <w:rsid w:val="006F1695"/>
    <w:rsid w:val="006F2034"/>
    <w:rsid w:val="006F322E"/>
    <w:rsid w:val="006F46D8"/>
    <w:rsid w:val="00704F93"/>
    <w:rsid w:val="00705F47"/>
    <w:rsid w:val="007070C6"/>
    <w:rsid w:val="0071411D"/>
    <w:rsid w:val="00714CDD"/>
    <w:rsid w:val="00720645"/>
    <w:rsid w:val="0072744B"/>
    <w:rsid w:val="00727949"/>
    <w:rsid w:val="00730157"/>
    <w:rsid w:val="00733C1C"/>
    <w:rsid w:val="00733DA2"/>
    <w:rsid w:val="00743FB9"/>
    <w:rsid w:val="007539E8"/>
    <w:rsid w:val="007620A5"/>
    <w:rsid w:val="007642B0"/>
    <w:rsid w:val="007650AD"/>
    <w:rsid w:val="00766AAD"/>
    <w:rsid w:val="00772CCA"/>
    <w:rsid w:val="00775DCE"/>
    <w:rsid w:val="00777805"/>
    <w:rsid w:val="00783DE5"/>
    <w:rsid w:val="00785462"/>
    <w:rsid w:val="00786007"/>
    <w:rsid w:val="0078647D"/>
    <w:rsid w:val="00793C06"/>
    <w:rsid w:val="007942F0"/>
    <w:rsid w:val="00797790"/>
    <w:rsid w:val="007A449F"/>
    <w:rsid w:val="007A6CAB"/>
    <w:rsid w:val="007B09D7"/>
    <w:rsid w:val="007B1BEF"/>
    <w:rsid w:val="007B45B1"/>
    <w:rsid w:val="007B5D05"/>
    <w:rsid w:val="007B7DDA"/>
    <w:rsid w:val="007C303A"/>
    <w:rsid w:val="007C377A"/>
    <w:rsid w:val="007C4C18"/>
    <w:rsid w:val="007C661F"/>
    <w:rsid w:val="007C79A8"/>
    <w:rsid w:val="007C7CDC"/>
    <w:rsid w:val="007C7FF5"/>
    <w:rsid w:val="007D29C4"/>
    <w:rsid w:val="007D4ACF"/>
    <w:rsid w:val="007D5AA6"/>
    <w:rsid w:val="007D6153"/>
    <w:rsid w:val="007E14EC"/>
    <w:rsid w:val="007E2449"/>
    <w:rsid w:val="007F00BE"/>
    <w:rsid w:val="007F15DD"/>
    <w:rsid w:val="007F3F0C"/>
    <w:rsid w:val="007F639B"/>
    <w:rsid w:val="00801790"/>
    <w:rsid w:val="00801FEB"/>
    <w:rsid w:val="0080565B"/>
    <w:rsid w:val="00806498"/>
    <w:rsid w:val="0080664E"/>
    <w:rsid w:val="008077B2"/>
    <w:rsid w:val="008108E6"/>
    <w:rsid w:val="0081103F"/>
    <w:rsid w:val="00813A67"/>
    <w:rsid w:val="00825F9F"/>
    <w:rsid w:val="00830603"/>
    <w:rsid w:val="00831502"/>
    <w:rsid w:val="0083380E"/>
    <w:rsid w:val="008371E8"/>
    <w:rsid w:val="00840E04"/>
    <w:rsid w:val="008513D8"/>
    <w:rsid w:val="00851869"/>
    <w:rsid w:val="00854F02"/>
    <w:rsid w:val="00860E16"/>
    <w:rsid w:val="0086542F"/>
    <w:rsid w:val="0086730A"/>
    <w:rsid w:val="008837B5"/>
    <w:rsid w:val="00883C1D"/>
    <w:rsid w:val="008872E4"/>
    <w:rsid w:val="00895A29"/>
    <w:rsid w:val="008A25DF"/>
    <w:rsid w:val="008A78A7"/>
    <w:rsid w:val="008B02E4"/>
    <w:rsid w:val="008B08BC"/>
    <w:rsid w:val="008C107D"/>
    <w:rsid w:val="008C5211"/>
    <w:rsid w:val="008C78D8"/>
    <w:rsid w:val="008D02EA"/>
    <w:rsid w:val="008D18E4"/>
    <w:rsid w:val="008D7409"/>
    <w:rsid w:val="008E0912"/>
    <w:rsid w:val="008E2555"/>
    <w:rsid w:val="008E389A"/>
    <w:rsid w:val="008E70D7"/>
    <w:rsid w:val="008E758F"/>
    <w:rsid w:val="008E7B32"/>
    <w:rsid w:val="008F0AA0"/>
    <w:rsid w:val="008F4028"/>
    <w:rsid w:val="008F4828"/>
    <w:rsid w:val="008F49A0"/>
    <w:rsid w:val="008F4C01"/>
    <w:rsid w:val="009008C5"/>
    <w:rsid w:val="00902AC3"/>
    <w:rsid w:val="00902B48"/>
    <w:rsid w:val="00904733"/>
    <w:rsid w:val="00910E6C"/>
    <w:rsid w:val="0091737A"/>
    <w:rsid w:val="00921D91"/>
    <w:rsid w:val="00924A3A"/>
    <w:rsid w:val="00926E2E"/>
    <w:rsid w:val="009271A0"/>
    <w:rsid w:val="00927FC7"/>
    <w:rsid w:val="00931DEC"/>
    <w:rsid w:val="00935BCD"/>
    <w:rsid w:val="0094297F"/>
    <w:rsid w:val="009435B3"/>
    <w:rsid w:val="009530B8"/>
    <w:rsid w:val="00956392"/>
    <w:rsid w:val="009566FE"/>
    <w:rsid w:val="009637D0"/>
    <w:rsid w:val="00963B5C"/>
    <w:rsid w:val="009652EF"/>
    <w:rsid w:val="00965D7B"/>
    <w:rsid w:val="0096742B"/>
    <w:rsid w:val="00971B04"/>
    <w:rsid w:val="00976E35"/>
    <w:rsid w:val="00993103"/>
    <w:rsid w:val="009A2E61"/>
    <w:rsid w:val="009A51E8"/>
    <w:rsid w:val="009C3A8A"/>
    <w:rsid w:val="009C5A30"/>
    <w:rsid w:val="009C7C53"/>
    <w:rsid w:val="009D0B5B"/>
    <w:rsid w:val="009D4683"/>
    <w:rsid w:val="009D4B66"/>
    <w:rsid w:val="009D502E"/>
    <w:rsid w:val="009D5E67"/>
    <w:rsid w:val="009E7E6F"/>
    <w:rsid w:val="009F6BF3"/>
    <w:rsid w:val="00A0105A"/>
    <w:rsid w:val="00A033E7"/>
    <w:rsid w:val="00A06E58"/>
    <w:rsid w:val="00A07E2D"/>
    <w:rsid w:val="00A11364"/>
    <w:rsid w:val="00A119E7"/>
    <w:rsid w:val="00A15BC6"/>
    <w:rsid w:val="00A17F1E"/>
    <w:rsid w:val="00A22D78"/>
    <w:rsid w:val="00A25057"/>
    <w:rsid w:val="00A25AAC"/>
    <w:rsid w:val="00A26002"/>
    <w:rsid w:val="00A308E7"/>
    <w:rsid w:val="00A411FF"/>
    <w:rsid w:val="00A415F1"/>
    <w:rsid w:val="00A41BC4"/>
    <w:rsid w:val="00A41CCE"/>
    <w:rsid w:val="00A42236"/>
    <w:rsid w:val="00A45BAF"/>
    <w:rsid w:val="00A558B5"/>
    <w:rsid w:val="00A55BA5"/>
    <w:rsid w:val="00A6134F"/>
    <w:rsid w:val="00A71F9D"/>
    <w:rsid w:val="00A71FA4"/>
    <w:rsid w:val="00A71FD4"/>
    <w:rsid w:val="00A72063"/>
    <w:rsid w:val="00A738C1"/>
    <w:rsid w:val="00A744D8"/>
    <w:rsid w:val="00A77A80"/>
    <w:rsid w:val="00A80889"/>
    <w:rsid w:val="00A86E27"/>
    <w:rsid w:val="00A878D1"/>
    <w:rsid w:val="00A9701F"/>
    <w:rsid w:val="00AA3D7E"/>
    <w:rsid w:val="00AA5B05"/>
    <w:rsid w:val="00AB2AC2"/>
    <w:rsid w:val="00AB6C38"/>
    <w:rsid w:val="00AC3BED"/>
    <w:rsid w:val="00AC7F91"/>
    <w:rsid w:val="00AD13C7"/>
    <w:rsid w:val="00AE27B8"/>
    <w:rsid w:val="00AE5FA0"/>
    <w:rsid w:val="00AF2CEF"/>
    <w:rsid w:val="00AF3B75"/>
    <w:rsid w:val="00AF4C55"/>
    <w:rsid w:val="00B00C97"/>
    <w:rsid w:val="00B0386E"/>
    <w:rsid w:val="00B03BA3"/>
    <w:rsid w:val="00B0463E"/>
    <w:rsid w:val="00B06651"/>
    <w:rsid w:val="00B12590"/>
    <w:rsid w:val="00B1520F"/>
    <w:rsid w:val="00B17537"/>
    <w:rsid w:val="00B22C4A"/>
    <w:rsid w:val="00B32445"/>
    <w:rsid w:val="00B34CF4"/>
    <w:rsid w:val="00B41932"/>
    <w:rsid w:val="00B50423"/>
    <w:rsid w:val="00B60DB7"/>
    <w:rsid w:val="00B637D9"/>
    <w:rsid w:val="00B75900"/>
    <w:rsid w:val="00B8036A"/>
    <w:rsid w:val="00B81573"/>
    <w:rsid w:val="00B826C2"/>
    <w:rsid w:val="00B909D5"/>
    <w:rsid w:val="00B90B39"/>
    <w:rsid w:val="00B91D68"/>
    <w:rsid w:val="00B97937"/>
    <w:rsid w:val="00BA03CB"/>
    <w:rsid w:val="00BA34F6"/>
    <w:rsid w:val="00BA442C"/>
    <w:rsid w:val="00BA78FF"/>
    <w:rsid w:val="00BB5C67"/>
    <w:rsid w:val="00BB5F8B"/>
    <w:rsid w:val="00BC38AF"/>
    <w:rsid w:val="00BC52A1"/>
    <w:rsid w:val="00BD028C"/>
    <w:rsid w:val="00BD0F59"/>
    <w:rsid w:val="00BD23BE"/>
    <w:rsid w:val="00BD6A5D"/>
    <w:rsid w:val="00BE2CBA"/>
    <w:rsid w:val="00BE573E"/>
    <w:rsid w:val="00BF26CD"/>
    <w:rsid w:val="00C022C2"/>
    <w:rsid w:val="00C15227"/>
    <w:rsid w:val="00C15330"/>
    <w:rsid w:val="00C17B77"/>
    <w:rsid w:val="00C17C91"/>
    <w:rsid w:val="00C2329D"/>
    <w:rsid w:val="00C25BC3"/>
    <w:rsid w:val="00C26187"/>
    <w:rsid w:val="00C3400D"/>
    <w:rsid w:val="00C34EE8"/>
    <w:rsid w:val="00C40AE6"/>
    <w:rsid w:val="00C40C34"/>
    <w:rsid w:val="00C42A09"/>
    <w:rsid w:val="00C454BE"/>
    <w:rsid w:val="00C45B85"/>
    <w:rsid w:val="00C468B0"/>
    <w:rsid w:val="00C5056D"/>
    <w:rsid w:val="00C51C01"/>
    <w:rsid w:val="00C640C5"/>
    <w:rsid w:val="00C65C08"/>
    <w:rsid w:val="00C7106A"/>
    <w:rsid w:val="00C74533"/>
    <w:rsid w:val="00C74FA6"/>
    <w:rsid w:val="00C814E2"/>
    <w:rsid w:val="00C86410"/>
    <w:rsid w:val="00CA03C3"/>
    <w:rsid w:val="00CB3783"/>
    <w:rsid w:val="00CC3695"/>
    <w:rsid w:val="00CC3842"/>
    <w:rsid w:val="00CD2AFB"/>
    <w:rsid w:val="00CD37B1"/>
    <w:rsid w:val="00CD4EA8"/>
    <w:rsid w:val="00CE01F0"/>
    <w:rsid w:val="00CE1BF7"/>
    <w:rsid w:val="00CE7645"/>
    <w:rsid w:val="00CF040C"/>
    <w:rsid w:val="00CF1CDD"/>
    <w:rsid w:val="00CF6A08"/>
    <w:rsid w:val="00CF6F5C"/>
    <w:rsid w:val="00D025C1"/>
    <w:rsid w:val="00D04329"/>
    <w:rsid w:val="00D05DEF"/>
    <w:rsid w:val="00D07433"/>
    <w:rsid w:val="00D10D14"/>
    <w:rsid w:val="00D13E5F"/>
    <w:rsid w:val="00D17ADA"/>
    <w:rsid w:val="00D21AA4"/>
    <w:rsid w:val="00D346E1"/>
    <w:rsid w:val="00D37439"/>
    <w:rsid w:val="00D46A91"/>
    <w:rsid w:val="00D47B6D"/>
    <w:rsid w:val="00D50B05"/>
    <w:rsid w:val="00D56F1F"/>
    <w:rsid w:val="00D57F0B"/>
    <w:rsid w:val="00D60074"/>
    <w:rsid w:val="00D6007F"/>
    <w:rsid w:val="00D60682"/>
    <w:rsid w:val="00D6162C"/>
    <w:rsid w:val="00D62F55"/>
    <w:rsid w:val="00D74479"/>
    <w:rsid w:val="00D7721F"/>
    <w:rsid w:val="00D77E15"/>
    <w:rsid w:val="00D80934"/>
    <w:rsid w:val="00D83A4E"/>
    <w:rsid w:val="00D8531C"/>
    <w:rsid w:val="00D92A16"/>
    <w:rsid w:val="00D93DF1"/>
    <w:rsid w:val="00DA6152"/>
    <w:rsid w:val="00DA654E"/>
    <w:rsid w:val="00DA7906"/>
    <w:rsid w:val="00DA7A2E"/>
    <w:rsid w:val="00DB0927"/>
    <w:rsid w:val="00DB12AC"/>
    <w:rsid w:val="00DB5708"/>
    <w:rsid w:val="00DB7D8E"/>
    <w:rsid w:val="00DC1D70"/>
    <w:rsid w:val="00DC2D6D"/>
    <w:rsid w:val="00DC3700"/>
    <w:rsid w:val="00DC70DE"/>
    <w:rsid w:val="00DC7B1B"/>
    <w:rsid w:val="00DD042B"/>
    <w:rsid w:val="00DD27E3"/>
    <w:rsid w:val="00DD2976"/>
    <w:rsid w:val="00DD2E51"/>
    <w:rsid w:val="00DD6D8E"/>
    <w:rsid w:val="00DE48A5"/>
    <w:rsid w:val="00DE62A0"/>
    <w:rsid w:val="00DE7872"/>
    <w:rsid w:val="00DF2458"/>
    <w:rsid w:val="00DF7380"/>
    <w:rsid w:val="00E02C06"/>
    <w:rsid w:val="00E03B67"/>
    <w:rsid w:val="00E044E2"/>
    <w:rsid w:val="00E047D3"/>
    <w:rsid w:val="00E0701A"/>
    <w:rsid w:val="00E10F0C"/>
    <w:rsid w:val="00E11351"/>
    <w:rsid w:val="00E14E1E"/>
    <w:rsid w:val="00E21651"/>
    <w:rsid w:val="00E229D6"/>
    <w:rsid w:val="00E229F3"/>
    <w:rsid w:val="00E31377"/>
    <w:rsid w:val="00E33884"/>
    <w:rsid w:val="00E45820"/>
    <w:rsid w:val="00E45B2B"/>
    <w:rsid w:val="00E4750C"/>
    <w:rsid w:val="00E5340A"/>
    <w:rsid w:val="00E55564"/>
    <w:rsid w:val="00E5761E"/>
    <w:rsid w:val="00E664BB"/>
    <w:rsid w:val="00E75595"/>
    <w:rsid w:val="00E75D41"/>
    <w:rsid w:val="00E766A7"/>
    <w:rsid w:val="00E826B5"/>
    <w:rsid w:val="00E91FE8"/>
    <w:rsid w:val="00E969FA"/>
    <w:rsid w:val="00E96C0A"/>
    <w:rsid w:val="00E9795C"/>
    <w:rsid w:val="00EA29CF"/>
    <w:rsid w:val="00EA4096"/>
    <w:rsid w:val="00EB30D4"/>
    <w:rsid w:val="00EB53AB"/>
    <w:rsid w:val="00EB58C1"/>
    <w:rsid w:val="00EB5F5B"/>
    <w:rsid w:val="00EC0C43"/>
    <w:rsid w:val="00EC4F18"/>
    <w:rsid w:val="00EC6F6E"/>
    <w:rsid w:val="00EC74CD"/>
    <w:rsid w:val="00ED5F31"/>
    <w:rsid w:val="00EF3BCD"/>
    <w:rsid w:val="00F01B77"/>
    <w:rsid w:val="00F068C3"/>
    <w:rsid w:val="00F06984"/>
    <w:rsid w:val="00F14AB7"/>
    <w:rsid w:val="00F2075B"/>
    <w:rsid w:val="00F237C6"/>
    <w:rsid w:val="00F2478C"/>
    <w:rsid w:val="00F268A6"/>
    <w:rsid w:val="00F2787D"/>
    <w:rsid w:val="00F31221"/>
    <w:rsid w:val="00F3247B"/>
    <w:rsid w:val="00F3322B"/>
    <w:rsid w:val="00F33FB8"/>
    <w:rsid w:val="00F34ECD"/>
    <w:rsid w:val="00F41525"/>
    <w:rsid w:val="00F454AB"/>
    <w:rsid w:val="00F46285"/>
    <w:rsid w:val="00F53538"/>
    <w:rsid w:val="00F54FB7"/>
    <w:rsid w:val="00F6639E"/>
    <w:rsid w:val="00F678EA"/>
    <w:rsid w:val="00F70D39"/>
    <w:rsid w:val="00F760AA"/>
    <w:rsid w:val="00F82022"/>
    <w:rsid w:val="00F83142"/>
    <w:rsid w:val="00F90935"/>
    <w:rsid w:val="00F912C2"/>
    <w:rsid w:val="00F969CF"/>
    <w:rsid w:val="00FA1C45"/>
    <w:rsid w:val="00FA4210"/>
    <w:rsid w:val="00FA50DF"/>
    <w:rsid w:val="00FB2C0D"/>
    <w:rsid w:val="00FB73DC"/>
    <w:rsid w:val="00FC171E"/>
    <w:rsid w:val="00FC3D57"/>
    <w:rsid w:val="00FC6C72"/>
    <w:rsid w:val="00FD0400"/>
    <w:rsid w:val="00FE6F71"/>
    <w:rsid w:val="00FF0818"/>
    <w:rsid w:val="00FF149C"/>
    <w:rsid w:val="00FF3736"/>
    <w:rsid w:val="00FF7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365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934"/>
    <w:rPr>
      <w:rFonts w:ascii="Times New Roman" w:hAnsi="Times New Roman" w:cs="Times New Roman"/>
    </w:rPr>
  </w:style>
  <w:style w:type="paragraph" w:styleId="Heading1">
    <w:name w:val="heading 1"/>
    <w:basedOn w:val="Normal"/>
    <w:next w:val="Normal"/>
    <w:link w:val="Heading1Char"/>
    <w:uiPriority w:val="9"/>
    <w:qFormat/>
    <w:rsid w:val="002305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17ADA"/>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17AD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05F47"/>
    <w:pPr>
      <w:keepNext/>
      <w:keepLines/>
      <w:spacing w:before="40"/>
      <w:outlineLvl w:val="3"/>
    </w:pPr>
    <w:rPr>
      <w:rFonts w:asciiTheme="majorHAnsi" w:eastAsiaTheme="majorEastAsia" w:hAnsiTheme="majorHAnsi" w:cstheme="majorBidi"/>
      <w:i/>
      <w:iCs/>
      <w:color w:val="2F5496" w:themeColor="accent1" w:themeShade="BF"/>
      <w:lang w:val="en-GB"/>
    </w:rPr>
  </w:style>
  <w:style w:type="paragraph" w:styleId="Heading6">
    <w:name w:val="heading 6"/>
    <w:basedOn w:val="Normal"/>
    <w:next w:val="Normal"/>
    <w:link w:val="Heading6Char"/>
    <w:uiPriority w:val="9"/>
    <w:semiHidden/>
    <w:unhideWhenUsed/>
    <w:qFormat/>
    <w:rsid w:val="00705F47"/>
    <w:pPr>
      <w:keepNext/>
      <w:keepLines/>
      <w:spacing w:before="40"/>
      <w:outlineLvl w:val="5"/>
    </w:pPr>
    <w:rPr>
      <w:rFonts w:asciiTheme="majorHAnsi" w:eastAsiaTheme="majorEastAsia" w:hAnsiTheme="majorHAnsi" w:cstheme="majorBidi"/>
      <w:color w:val="1F3763"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5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7ADA"/>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D17AD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05F47"/>
    <w:rPr>
      <w:rFonts w:asciiTheme="majorHAnsi" w:eastAsiaTheme="majorEastAsia" w:hAnsiTheme="majorHAnsi" w:cstheme="majorBidi"/>
      <w:i/>
      <w:iCs/>
      <w:color w:val="2F5496" w:themeColor="accent1" w:themeShade="BF"/>
      <w:lang w:val="en-GB"/>
    </w:rPr>
  </w:style>
  <w:style w:type="character" w:customStyle="1" w:styleId="Heading6Char">
    <w:name w:val="Heading 6 Char"/>
    <w:basedOn w:val="DefaultParagraphFont"/>
    <w:link w:val="Heading6"/>
    <w:uiPriority w:val="9"/>
    <w:semiHidden/>
    <w:rsid w:val="00705F47"/>
    <w:rPr>
      <w:rFonts w:asciiTheme="majorHAnsi" w:eastAsiaTheme="majorEastAsia" w:hAnsiTheme="majorHAnsi" w:cstheme="majorBidi"/>
      <w:color w:val="1F3763" w:themeColor="accent1" w:themeShade="7F"/>
      <w:lang w:val="en-GB"/>
    </w:rPr>
  </w:style>
  <w:style w:type="paragraph" w:styleId="NoSpacing">
    <w:name w:val="No Spacing"/>
    <w:uiPriority w:val="1"/>
    <w:qFormat/>
    <w:rsid w:val="00666359"/>
  </w:style>
  <w:style w:type="table" w:styleId="TableGrid">
    <w:name w:val="Table Grid"/>
    <w:basedOn w:val="TableNormal"/>
    <w:uiPriority w:val="39"/>
    <w:rsid w:val="003F78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3925F7"/>
    <w:rPr>
      <w:rFonts w:asciiTheme="minorHAnsi" w:hAnsiTheme="minorHAnsi" w:cstheme="minorBidi"/>
    </w:rPr>
  </w:style>
  <w:style w:type="character" w:customStyle="1" w:styleId="CommentTextChar">
    <w:name w:val="Comment Text Char"/>
    <w:basedOn w:val="DefaultParagraphFont"/>
    <w:link w:val="CommentText"/>
    <w:uiPriority w:val="99"/>
    <w:rsid w:val="003925F7"/>
  </w:style>
  <w:style w:type="paragraph" w:styleId="FootnoteText">
    <w:name w:val="footnote text"/>
    <w:basedOn w:val="Normal"/>
    <w:link w:val="FootnoteTextChar"/>
    <w:uiPriority w:val="99"/>
    <w:unhideWhenUsed/>
    <w:rsid w:val="009271A0"/>
    <w:rPr>
      <w:rFonts w:asciiTheme="minorHAnsi" w:hAnsiTheme="minorHAnsi" w:cstheme="minorBidi"/>
    </w:rPr>
  </w:style>
  <w:style w:type="character" w:customStyle="1" w:styleId="FootnoteTextChar">
    <w:name w:val="Footnote Text Char"/>
    <w:basedOn w:val="DefaultParagraphFont"/>
    <w:link w:val="FootnoteText"/>
    <w:uiPriority w:val="99"/>
    <w:rsid w:val="009271A0"/>
  </w:style>
  <w:style w:type="character" w:styleId="FootnoteReference">
    <w:name w:val="footnote reference"/>
    <w:basedOn w:val="DefaultParagraphFont"/>
    <w:uiPriority w:val="99"/>
    <w:unhideWhenUsed/>
    <w:rsid w:val="009271A0"/>
    <w:rPr>
      <w:vertAlign w:val="superscript"/>
    </w:rPr>
  </w:style>
  <w:style w:type="character" w:styleId="CommentReference">
    <w:name w:val="annotation reference"/>
    <w:basedOn w:val="DefaultParagraphFont"/>
    <w:uiPriority w:val="99"/>
    <w:semiHidden/>
    <w:unhideWhenUsed/>
    <w:rsid w:val="009271A0"/>
    <w:rPr>
      <w:sz w:val="18"/>
      <w:szCs w:val="18"/>
    </w:rPr>
  </w:style>
  <w:style w:type="paragraph" w:styleId="CommentSubject">
    <w:name w:val="annotation subject"/>
    <w:basedOn w:val="CommentText"/>
    <w:next w:val="CommentText"/>
    <w:link w:val="CommentSubjectChar"/>
    <w:uiPriority w:val="99"/>
    <w:semiHidden/>
    <w:unhideWhenUsed/>
    <w:rsid w:val="009271A0"/>
    <w:rPr>
      <w:b/>
      <w:bCs/>
      <w:sz w:val="20"/>
      <w:szCs w:val="20"/>
    </w:rPr>
  </w:style>
  <w:style w:type="character" w:customStyle="1" w:styleId="CommentSubjectChar">
    <w:name w:val="Comment Subject Char"/>
    <w:basedOn w:val="CommentTextChar"/>
    <w:link w:val="CommentSubject"/>
    <w:uiPriority w:val="99"/>
    <w:semiHidden/>
    <w:rsid w:val="009271A0"/>
    <w:rPr>
      <w:b/>
      <w:bCs/>
      <w:sz w:val="20"/>
      <w:szCs w:val="20"/>
    </w:rPr>
  </w:style>
  <w:style w:type="paragraph" w:styleId="BalloonText">
    <w:name w:val="Balloon Text"/>
    <w:basedOn w:val="Normal"/>
    <w:link w:val="BalloonTextChar"/>
    <w:uiPriority w:val="99"/>
    <w:semiHidden/>
    <w:unhideWhenUsed/>
    <w:rsid w:val="009271A0"/>
    <w:rPr>
      <w:sz w:val="18"/>
      <w:szCs w:val="18"/>
    </w:rPr>
  </w:style>
  <w:style w:type="character" w:customStyle="1" w:styleId="BalloonTextChar">
    <w:name w:val="Balloon Text Char"/>
    <w:basedOn w:val="DefaultParagraphFont"/>
    <w:link w:val="BalloonText"/>
    <w:uiPriority w:val="99"/>
    <w:semiHidden/>
    <w:rsid w:val="009271A0"/>
    <w:rPr>
      <w:rFonts w:ascii="Times New Roman" w:hAnsi="Times New Roman" w:cs="Times New Roman"/>
      <w:sz w:val="18"/>
      <w:szCs w:val="18"/>
    </w:rPr>
  </w:style>
  <w:style w:type="paragraph" w:styleId="BodyText">
    <w:name w:val="Body Text"/>
    <w:basedOn w:val="Normal"/>
    <w:link w:val="BodyTextChar"/>
    <w:uiPriority w:val="99"/>
    <w:semiHidden/>
    <w:unhideWhenUsed/>
    <w:rsid w:val="005838C8"/>
    <w:pPr>
      <w:spacing w:after="120"/>
    </w:pPr>
    <w:rPr>
      <w:rFonts w:asciiTheme="minorHAnsi" w:hAnsiTheme="minorHAnsi" w:cstheme="minorBidi"/>
    </w:rPr>
  </w:style>
  <w:style w:type="character" w:customStyle="1" w:styleId="BodyTextChar">
    <w:name w:val="Body Text Char"/>
    <w:basedOn w:val="DefaultParagraphFont"/>
    <w:link w:val="BodyText"/>
    <w:uiPriority w:val="99"/>
    <w:semiHidden/>
    <w:rsid w:val="005838C8"/>
  </w:style>
  <w:style w:type="character" w:styleId="Hyperlink">
    <w:name w:val="Hyperlink"/>
    <w:basedOn w:val="DefaultParagraphFont"/>
    <w:uiPriority w:val="99"/>
    <w:unhideWhenUsed/>
    <w:rsid w:val="00965D7B"/>
    <w:rPr>
      <w:color w:val="0563C1" w:themeColor="hyperlink"/>
      <w:u w:val="single"/>
    </w:rPr>
  </w:style>
  <w:style w:type="paragraph" w:styleId="NormalWeb">
    <w:name w:val="Normal (Web)"/>
    <w:basedOn w:val="Normal"/>
    <w:uiPriority w:val="99"/>
    <w:unhideWhenUsed/>
    <w:rsid w:val="00422B23"/>
  </w:style>
  <w:style w:type="paragraph" w:styleId="Header">
    <w:name w:val="header"/>
    <w:basedOn w:val="Normal"/>
    <w:link w:val="HeaderChar"/>
    <w:uiPriority w:val="99"/>
    <w:unhideWhenUsed/>
    <w:rsid w:val="0086542F"/>
    <w:pPr>
      <w:tabs>
        <w:tab w:val="center" w:pos="4513"/>
        <w:tab w:val="right" w:pos="9026"/>
      </w:tabs>
    </w:pPr>
  </w:style>
  <w:style w:type="character" w:customStyle="1" w:styleId="HeaderChar">
    <w:name w:val="Header Char"/>
    <w:basedOn w:val="DefaultParagraphFont"/>
    <w:link w:val="Header"/>
    <w:uiPriority w:val="99"/>
    <w:rsid w:val="0086542F"/>
    <w:rPr>
      <w:rFonts w:ascii="Times New Roman" w:hAnsi="Times New Roman" w:cs="Times New Roman"/>
    </w:rPr>
  </w:style>
  <w:style w:type="paragraph" w:styleId="Footer">
    <w:name w:val="footer"/>
    <w:basedOn w:val="Normal"/>
    <w:link w:val="FooterChar"/>
    <w:uiPriority w:val="99"/>
    <w:unhideWhenUsed/>
    <w:rsid w:val="0086542F"/>
    <w:pPr>
      <w:tabs>
        <w:tab w:val="center" w:pos="4513"/>
        <w:tab w:val="right" w:pos="9026"/>
      </w:tabs>
    </w:pPr>
  </w:style>
  <w:style w:type="character" w:customStyle="1" w:styleId="FooterChar">
    <w:name w:val="Footer Char"/>
    <w:basedOn w:val="DefaultParagraphFont"/>
    <w:link w:val="Footer"/>
    <w:uiPriority w:val="99"/>
    <w:rsid w:val="0086542F"/>
    <w:rPr>
      <w:rFonts w:ascii="Times New Roman" w:hAnsi="Times New Roman" w:cs="Times New Roman"/>
    </w:rPr>
  </w:style>
  <w:style w:type="character" w:styleId="PageNumber">
    <w:name w:val="page number"/>
    <w:basedOn w:val="DefaultParagraphFont"/>
    <w:uiPriority w:val="99"/>
    <w:semiHidden/>
    <w:unhideWhenUsed/>
    <w:rsid w:val="00D17ADA"/>
  </w:style>
  <w:style w:type="character" w:styleId="FollowedHyperlink">
    <w:name w:val="FollowedHyperlink"/>
    <w:basedOn w:val="DefaultParagraphFont"/>
    <w:uiPriority w:val="99"/>
    <w:semiHidden/>
    <w:unhideWhenUsed/>
    <w:rsid w:val="00D17ADA"/>
    <w:rPr>
      <w:color w:val="954F72" w:themeColor="followedHyperlink"/>
      <w:u w:val="single"/>
    </w:rPr>
  </w:style>
  <w:style w:type="paragraph" w:styleId="ListParagraph">
    <w:name w:val="List Paragraph"/>
    <w:basedOn w:val="Normal"/>
    <w:uiPriority w:val="34"/>
    <w:qFormat/>
    <w:rsid w:val="00D17ADA"/>
    <w:pPr>
      <w:ind w:left="720"/>
      <w:contextualSpacing/>
    </w:pPr>
  </w:style>
  <w:style w:type="character" w:customStyle="1" w:styleId="gd">
    <w:name w:val="gd"/>
    <w:basedOn w:val="DefaultParagraphFont"/>
    <w:rsid w:val="00230547"/>
  </w:style>
  <w:style w:type="character" w:styleId="Strong">
    <w:name w:val="Strong"/>
    <w:basedOn w:val="DefaultParagraphFont"/>
    <w:uiPriority w:val="22"/>
    <w:qFormat/>
    <w:rsid w:val="00230547"/>
    <w:rPr>
      <w:b/>
      <w:bCs/>
    </w:rPr>
  </w:style>
  <w:style w:type="paragraph" w:styleId="Title">
    <w:name w:val="Title"/>
    <w:aliases w:val="title"/>
    <w:basedOn w:val="Normal"/>
    <w:link w:val="TitleChar"/>
    <w:uiPriority w:val="10"/>
    <w:qFormat/>
    <w:rsid w:val="00230547"/>
    <w:pPr>
      <w:spacing w:before="100" w:beforeAutospacing="1" w:after="100" w:afterAutospacing="1"/>
    </w:pPr>
    <w:rPr>
      <w:rFonts w:ascii="Times" w:hAnsi="Times" w:cstheme="minorBidi"/>
      <w:sz w:val="20"/>
      <w:szCs w:val="20"/>
      <w:lang w:val="en-GB"/>
    </w:rPr>
  </w:style>
  <w:style w:type="character" w:customStyle="1" w:styleId="TitleChar">
    <w:name w:val="Title Char"/>
    <w:aliases w:val="title Char"/>
    <w:basedOn w:val="DefaultParagraphFont"/>
    <w:link w:val="Title"/>
    <w:uiPriority w:val="10"/>
    <w:rsid w:val="00230547"/>
    <w:rPr>
      <w:rFonts w:ascii="Times" w:hAnsi="Times"/>
      <w:sz w:val="20"/>
      <w:szCs w:val="20"/>
      <w:lang w:val="en-GB"/>
    </w:rPr>
  </w:style>
  <w:style w:type="paragraph" w:customStyle="1" w:styleId="vccustomheading">
    <w:name w:val="vc_custom_heading"/>
    <w:basedOn w:val="Normal"/>
    <w:rsid w:val="00230547"/>
    <w:pPr>
      <w:spacing w:before="100" w:beforeAutospacing="1" w:after="100" w:afterAutospacing="1"/>
    </w:pPr>
    <w:rPr>
      <w:rFonts w:ascii="Times" w:hAnsi="Times" w:cstheme="minorBidi"/>
      <w:sz w:val="20"/>
      <w:szCs w:val="20"/>
      <w:lang w:val="en-GB"/>
    </w:rPr>
  </w:style>
  <w:style w:type="paragraph" w:customStyle="1" w:styleId="p1">
    <w:name w:val="p1"/>
    <w:basedOn w:val="Normal"/>
    <w:rsid w:val="00230547"/>
    <w:pPr>
      <w:spacing w:before="100" w:beforeAutospacing="1" w:after="100" w:afterAutospacing="1"/>
    </w:pPr>
    <w:rPr>
      <w:rFonts w:ascii="Times" w:hAnsi="Times" w:cstheme="minorBidi"/>
      <w:sz w:val="20"/>
      <w:szCs w:val="20"/>
      <w:lang w:val="en-GB"/>
    </w:rPr>
  </w:style>
  <w:style w:type="character" w:customStyle="1" w:styleId="s1">
    <w:name w:val="s1"/>
    <w:basedOn w:val="DefaultParagraphFont"/>
    <w:rsid w:val="00230547"/>
  </w:style>
  <w:style w:type="character" w:styleId="Emphasis">
    <w:name w:val="Emphasis"/>
    <w:basedOn w:val="DefaultParagraphFont"/>
    <w:uiPriority w:val="20"/>
    <w:qFormat/>
    <w:rsid w:val="00C42A09"/>
    <w:rPr>
      <w:i/>
      <w:iCs/>
    </w:rPr>
  </w:style>
  <w:style w:type="paragraph" w:customStyle="1" w:styleId="media-wrapper">
    <w:name w:val="media-wrapper"/>
    <w:basedOn w:val="Normal"/>
    <w:rsid w:val="00DC2D6D"/>
    <w:pPr>
      <w:spacing w:before="100" w:beforeAutospacing="1" w:after="100" w:afterAutospacing="1"/>
    </w:pPr>
    <w:rPr>
      <w:sz w:val="20"/>
      <w:szCs w:val="20"/>
      <w:lang w:val="en-GB"/>
    </w:rPr>
  </w:style>
  <w:style w:type="paragraph" w:customStyle="1" w:styleId="article-summary">
    <w:name w:val="article-summary"/>
    <w:basedOn w:val="Normal"/>
    <w:rsid w:val="00DB5708"/>
    <w:pPr>
      <w:spacing w:before="100" w:beforeAutospacing="1" w:after="100" w:afterAutospacing="1"/>
    </w:pPr>
    <w:rPr>
      <w:rFonts w:ascii="Times" w:hAnsi="Times" w:cstheme="minorBidi"/>
      <w:sz w:val="20"/>
      <w:szCs w:val="20"/>
      <w:lang w:val="en-GB"/>
    </w:rPr>
  </w:style>
  <w:style w:type="paragraph" w:customStyle="1" w:styleId="ads-after-this-paragraph">
    <w:name w:val="ads-after-this-paragraph"/>
    <w:basedOn w:val="Normal"/>
    <w:rsid w:val="00DB5708"/>
    <w:pPr>
      <w:spacing w:before="100" w:beforeAutospacing="1" w:after="100" w:afterAutospacing="1"/>
    </w:pPr>
    <w:rPr>
      <w:rFonts w:ascii="Times" w:hAnsi="Times" w:cstheme="minorBidi"/>
      <w:sz w:val="20"/>
      <w:szCs w:val="20"/>
      <w:lang w:val="en-GB"/>
    </w:rPr>
  </w:style>
  <w:style w:type="paragraph" w:styleId="DocumentMap">
    <w:name w:val="Document Map"/>
    <w:basedOn w:val="Normal"/>
    <w:link w:val="DocumentMapChar"/>
    <w:uiPriority w:val="99"/>
    <w:semiHidden/>
    <w:unhideWhenUsed/>
    <w:rsid w:val="00AF3B75"/>
  </w:style>
  <w:style w:type="character" w:customStyle="1" w:styleId="DocumentMapChar">
    <w:name w:val="Document Map Char"/>
    <w:basedOn w:val="DefaultParagraphFont"/>
    <w:link w:val="DocumentMap"/>
    <w:uiPriority w:val="99"/>
    <w:semiHidden/>
    <w:rsid w:val="00AF3B75"/>
    <w:rPr>
      <w:rFonts w:ascii="Times New Roman" w:hAnsi="Times New Roman" w:cs="Times New Roman"/>
    </w:rPr>
  </w:style>
  <w:style w:type="paragraph" w:styleId="EndnoteText">
    <w:name w:val="endnote text"/>
    <w:basedOn w:val="Normal"/>
    <w:link w:val="EndnoteTextChar"/>
    <w:uiPriority w:val="99"/>
    <w:unhideWhenUsed/>
    <w:rsid w:val="00AF3B75"/>
    <w:pPr>
      <w:widowControl w:val="0"/>
      <w:pBdr>
        <w:top w:val="nil"/>
        <w:left w:val="nil"/>
        <w:bottom w:val="nil"/>
        <w:right w:val="nil"/>
        <w:between w:val="nil"/>
      </w:pBdr>
    </w:pPr>
    <w:rPr>
      <w:rFonts w:ascii="Calibri" w:eastAsia="Calibri" w:hAnsi="Calibri" w:cs="Calibri"/>
      <w:color w:val="000000"/>
    </w:rPr>
  </w:style>
  <w:style w:type="character" w:customStyle="1" w:styleId="EndnoteTextChar">
    <w:name w:val="Endnote Text Char"/>
    <w:basedOn w:val="DefaultParagraphFont"/>
    <w:link w:val="EndnoteText"/>
    <w:uiPriority w:val="99"/>
    <w:rsid w:val="00AF3B75"/>
    <w:rPr>
      <w:rFonts w:ascii="Calibri" w:eastAsia="Calibri" w:hAnsi="Calibri" w:cs="Calibri"/>
      <w:color w:val="000000"/>
    </w:rPr>
  </w:style>
  <w:style w:type="character" w:styleId="EndnoteReference">
    <w:name w:val="endnote reference"/>
    <w:basedOn w:val="DefaultParagraphFont"/>
    <w:uiPriority w:val="99"/>
    <w:unhideWhenUsed/>
    <w:rsid w:val="00AF3B75"/>
    <w:rPr>
      <w:vertAlign w:val="superscript"/>
    </w:rPr>
  </w:style>
  <w:style w:type="character" w:customStyle="1" w:styleId="UnresolvedMention1">
    <w:name w:val="Unresolved Mention1"/>
    <w:basedOn w:val="DefaultParagraphFont"/>
    <w:uiPriority w:val="99"/>
    <w:rsid w:val="00E02C06"/>
    <w:rPr>
      <w:color w:val="808080"/>
      <w:shd w:val="clear" w:color="auto" w:fill="E6E6E6"/>
    </w:rPr>
  </w:style>
  <w:style w:type="character" w:customStyle="1" w:styleId="UnresolvedMention10">
    <w:name w:val="Unresolved Mention1"/>
    <w:basedOn w:val="DefaultParagraphFont"/>
    <w:uiPriority w:val="99"/>
    <w:rsid w:val="00705F47"/>
    <w:rPr>
      <w:color w:val="808080"/>
      <w:shd w:val="clear" w:color="auto" w:fill="E6E6E6"/>
    </w:rPr>
  </w:style>
  <w:style w:type="paragraph" w:customStyle="1" w:styleId="TableParagraph">
    <w:name w:val="Table Paragraph"/>
    <w:basedOn w:val="Normal"/>
    <w:uiPriority w:val="1"/>
    <w:qFormat/>
    <w:rsid w:val="00705F47"/>
    <w:pPr>
      <w:widowControl w:val="0"/>
      <w:autoSpaceDE w:val="0"/>
      <w:autoSpaceDN w:val="0"/>
    </w:pPr>
    <w:rPr>
      <w:rFonts w:eastAsia="Times New Roman"/>
      <w:sz w:val="22"/>
      <w:szCs w:val="22"/>
    </w:rPr>
  </w:style>
  <w:style w:type="character" w:customStyle="1" w:styleId="apple-converted-space">
    <w:name w:val="apple-converted-space"/>
    <w:basedOn w:val="DefaultParagraphFont"/>
    <w:rsid w:val="00C5056D"/>
  </w:style>
  <w:style w:type="paragraph" w:styleId="TOC1">
    <w:name w:val="toc 1"/>
    <w:basedOn w:val="Normal"/>
    <w:next w:val="Normal"/>
    <w:autoRedefine/>
    <w:uiPriority w:val="39"/>
    <w:unhideWhenUsed/>
    <w:rsid w:val="006676E6"/>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6676E6"/>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6676E6"/>
    <w:pPr>
      <w:ind w:left="240"/>
    </w:pPr>
    <w:rPr>
      <w:rFonts w:asciiTheme="minorHAnsi" w:hAnsiTheme="minorHAnsi"/>
      <w:sz w:val="20"/>
      <w:szCs w:val="20"/>
    </w:rPr>
  </w:style>
  <w:style w:type="paragraph" w:styleId="TOC4">
    <w:name w:val="toc 4"/>
    <w:basedOn w:val="Normal"/>
    <w:next w:val="Normal"/>
    <w:autoRedefine/>
    <w:uiPriority w:val="39"/>
    <w:unhideWhenUsed/>
    <w:rsid w:val="006676E6"/>
    <w:pPr>
      <w:ind w:left="480"/>
    </w:pPr>
    <w:rPr>
      <w:rFonts w:asciiTheme="minorHAnsi" w:hAnsiTheme="minorHAnsi"/>
      <w:sz w:val="20"/>
      <w:szCs w:val="20"/>
    </w:rPr>
  </w:style>
  <w:style w:type="paragraph" w:styleId="TOC5">
    <w:name w:val="toc 5"/>
    <w:basedOn w:val="Normal"/>
    <w:next w:val="Normal"/>
    <w:autoRedefine/>
    <w:uiPriority w:val="39"/>
    <w:unhideWhenUsed/>
    <w:rsid w:val="006676E6"/>
    <w:pPr>
      <w:ind w:left="720"/>
    </w:pPr>
    <w:rPr>
      <w:rFonts w:asciiTheme="minorHAnsi" w:hAnsiTheme="minorHAnsi"/>
      <w:sz w:val="20"/>
      <w:szCs w:val="20"/>
    </w:rPr>
  </w:style>
  <w:style w:type="paragraph" w:styleId="TOC6">
    <w:name w:val="toc 6"/>
    <w:basedOn w:val="Normal"/>
    <w:next w:val="Normal"/>
    <w:autoRedefine/>
    <w:uiPriority w:val="39"/>
    <w:unhideWhenUsed/>
    <w:rsid w:val="006676E6"/>
    <w:pPr>
      <w:ind w:left="960"/>
    </w:pPr>
    <w:rPr>
      <w:rFonts w:asciiTheme="minorHAnsi" w:hAnsiTheme="minorHAnsi"/>
      <w:sz w:val="20"/>
      <w:szCs w:val="20"/>
    </w:rPr>
  </w:style>
  <w:style w:type="paragraph" w:styleId="TOC7">
    <w:name w:val="toc 7"/>
    <w:basedOn w:val="Normal"/>
    <w:next w:val="Normal"/>
    <w:autoRedefine/>
    <w:uiPriority w:val="39"/>
    <w:unhideWhenUsed/>
    <w:rsid w:val="006676E6"/>
    <w:pPr>
      <w:ind w:left="1200"/>
    </w:pPr>
    <w:rPr>
      <w:rFonts w:asciiTheme="minorHAnsi" w:hAnsiTheme="minorHAnsi"/>
      <w:sz w:val="20"/>
      <w:szCs w:val="20"/>
    </w:rPr>
  </w:style>
  <w:style w:type="paragraph" w:styleId="TOC8">
    <w:name w:val="toc 8"/>
    <w:basedOn w:val="Normal"/>
    <w:next w:val="Normal"/>
    <w:autoRedefine/>
    <w:uiPriority w:val="39"/>
    <w:unhideWhenUsed/>
    <w:rsid w:val="006676E6"/>
    <w:pPr>
      <w:ind w:left="1440"/>
    </w:pPr>
    <w:rPr>
      <w:rFonts w:asciiTheme="minorHAnsi" w:hAnsiTheme="minorHAnsi"/>
      <w:sz w:val="20"/>
      <w:szCs w:val="20"/>
    </w:rPr>
  </w:style>
  <w:style w:type="paragraph" w:styleId="TOC9">
    <w:name w:val="toc 9"/>
    <w:basedOn w:val="Normal"/>
    <w:next w:val="Normal"/>
    <w:autoRedefine/>
    <w:uiPriority w:val="39"/>
    <w:unhideWhenUsed/>
    <w:rsid w:val="006676E6"/>
    <w:pPr>
      <w:ind w:left="1680"/>
    </w:pPr>
    <w:rPr>
      <w:rFonts w:asciiTheme="minorHAnsi" w:hAnsiTheme="minorHAnsi"/>
      <w:sz w:val="20"/>
      <w:szCs w:val="20"/>
    </w:rPr>
  </w:style>
  <w:style w:type="paragraph" w:styleId="Revision">
    <w:name w:val="Revision"/>
    <w:hidden/>
    <w:uiPriority w:val="99"/>
    <w:semiHidden/>
    <w:rsid w:val="00364E95"/>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934"/>
    <w:rPr>
      <w:rFonts w:ascii="Times New Roman" w:hAnsi="Times New Roman" w:cs="Times New Roman"/>
    </w:rPr>
  </w:style>
  <w:style w:type="paragraph" w:styleId="Heading1">
    <w:name w:val="heading 1"/>
    <w:basedOn w:val="Normal"/>
    <w:next w:val="Normal"/>
    <w:link w:val="Heading1Char"/>
    <w:uiPriority w:val="9"/>
    <w:qFormat/>
    <w:rsid w:val="002305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17ADA"/>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17AD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05F47"/>
    <w:pPr>
      <w:keepNext/>
      <w:keepLines/>
      <w:spacing w:before="40"/>
      <w:outlineLvl w:val="3"/>
    </w:pPr>
    <w:rPr>
      <w:rFonts w:asciiTheme="majorHAnsi" w:eastAsiaTheme="majorEastAsia" w:hAnsiTheme="majorHAnsi" w:cstheme="majorBidi"/>
      <w:i/>
      <w:iCs/>
      <w:color w:val="2F5496" w:themeColor="accent1" w:themeShade="BF"/>
      <w:lang w:val="en-GB"/>
    </w:rPr>
  </w:style>
  <w:style w:type="paragraph" w:styleId="Heading6">
    <w:name w:val="heading 6"/>
    <w:basedOn w:val="Normal"/>
    <w:next w:val="Normal"/>
    <w:link w:val="Heading6Char"/>
    <w:uiPriority w:val="9"/>
    <w:semiHidden/>
    <w:unhideWhenUsed/>
    <w:qFormat/>
    <w:rsid w:val="00705F47"/>
    <w:pPr>
      <w:keepNext/>
      <w:keepLines/>
      <w:spacing w:before="40"/>
      <w:outlineLvl w:val="5"/>
    </w:pPr>
    <w:rPr>
      <w:rFonts w:asciiTheme="majorHAnsi" w:eastAsiaTheme="majorEastAsia" w:hAnsiTheme="majorHAnsi" w:cstheme="majorBidi"/>
      <w:color w:val="1F3763"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5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7ADA"/>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D17AD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05F47"/>
    <w:rPr>
      <w:rFonts w:asciiTheme="majorHAnsi" w:eastAsiaTheme="majorEastAsia" w:hAnsiTheme="majorHAnsi" w:cstheme="majorBidi"/>
      <w:i/>
      <w:iCs/>
      <w:color w:val="2F5496" w:themeColor="accent1" w:themeShade="BF"/>
      <w:lang w:val="en-GB"/>
    </w:rPr>
  </w:style>
  <w:style w:type="character" w:customStyle="1" w:styleId="Heading6Char">
    <w:name w:val="Heading 6 Char"/>
    <w:basedOn w:val="DefaultParagraphFont"/>
    <w:link w:val="Heading6"/>
    <w:uiPriority w:val="9"/>
    <w:semiHidden/>
    <w:rsid w:val="00705F47"/>
    <w:rPr>
      <w:rFonts w:asciiTheme="majorHAnsi" w:eastAsiaTheme="majorEastAsia" w:hAnsiTheme="majorHAnsi" w:cstheme="majorBidi"/>
      <w:color w:val="1F3763" w:themeColor="accent1" w:themeShade="7F"/>
      <w:lang w:val="en-GB"/>
    </w:rPr>
  </w:style>
  <w:style w:type="paragraph" w:styleId="NoSpacing">
    <w:name w:val="No Spacing"/>
    <w:uiPriority w:val="1"/>
    <w:qFormat/>
    <w:rsid w:val="00666359"/>
  </w:style>
  <w:style w:type="table" w:styleId="TableGrid">
    <w:name w:val="Table Grid"/>
    <w:basedOn w:val="TableNormal"/>
    <w:uiPriority w:val="39"/>
    <w:rsid w:val="003F78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3925F7"/>
    <w:rPr>
      <w:rFonts w:asciiTheme="minorHAnsi" w:hAnsiTheme="minorHAnsi" w:cstheme="minorBidi"/>
    </w:rPr>
  </w:style>
  <w:style w:type="character" w:customStyle="1" w:styleId="CommentTextChar">
    <w:name w:val="Comment Text Char"/>
    <w:basedOn w:val="DefaultParagraphFont"/>
    <w:link w:val="CommentText"/>
    <w:uiPriority w:val="99"/>
    <w:rsid w:val="003925F7"/>
  </w:style>
  <w:style w:type="paragraph" w:styleId="FootnoteText">
    <w:name w:val="footnote text"/>
    <w:basedOn w:val="Normal"/>
    <w:link w:val="FootnoteTextChar"/>
    <w:uiPriority w:val="99"/>
    <w:unhideWhenUsed/>
    <w:rsid w:val="009271A0"/>
    <w:rPr>
      <w:rFonts w:asciiTheme="minorHAnsi" w:hAnsiTheme="minorHAnsi" w:cstheme="minorBidi"/>
    </w:rPr>
  </w:style>
  <w:style w:type="character" w:customStyle="1" w:styleId="FootnoteTextChar">
    <w:name w:val="Footnote Text Char"/>
    <w:basedOn w:val="DefaultParagraphFont"/>
    <w:link w:val="FootnoteText"/>
    <w:uiPriority w:val="99"/>
    <w:rsid w:val="009271A0"/>
  </w:style>
  <w:style w:type="character" w:styleId="FootnoteReference">
    <w:name w:val="footnote reference"/>
    <w:basedOn w:val="DefaultParagraphFont"/>
    <w:uiPriority w:val="99"/>
    <w:unhideWhenUsed/>
    <w:rsid w:val="009271A0"/>
    <w:rPr>
      <w:vertAlign w:val="superscript"/>
    </w:rPr>
  </w:style>
  <w:style w:type="character" w:styleId="CommentReference">
    <w:name w:val="annotation reference"/>
    <w:basedOn w:val="DefaultParagraphFont"/>
    <w:uiPriority w:val="99"/>
    <w:semiHidden/>
    <w:unhideWhenUsed/>
    <w:rsid w:val="009271A0"/>
    <w:rPr>
      <w:sz w:val="18"/>
      <w:szCs w:val="18"/>
    </w:rPr>
  </w:style>
  <w:style w:type="paragraph" w:styleId="CommentSubject">
    <w:name w:val="annotation subject"/>
    <w:basedOn w:val="CommentText"/>
    <w:next w:val="CommentText"/>
    <w:link w:val="CommentSubjectChar"/>
    <w:uiPriority w:val="99"/>
    <w:semiHidden/>
    <w:unhideWhenUsed/>
    <w:rsid w:val="009271A0"/>
    <w:rPr>
      <w:b/>
      <w:bCs/>
      <w:sz w:val="20"/>
      <w:szCs w:val="20"/>
    </w:rPr>
  </w:style>
  <w:style w:type="character" w:customStyle="1" w:styleId="CommentSubjectChar">
    <w:name w:val="Comment Subject Char"/>
    <w:basedOn w:val="CommentTextChar"/>
    <w:link w:val="CommentSubject"/>
    <w:uiPriority w:val="99"/>
    <w:semiHidden/>
    <w:rsid w:val="009271A0"/>
    <w:rPr>
      <w:b/>
      <w:bCs/>
      <w:sz w:val="20"/>
      <w:szCs w:val="20"/>
    </w:rPr>
  </w:style>
  <w:style w:type="paragraph" w:styleId="BalloonText">
    <w:name w:val="Balloon Text"/>
    <w:basedOn w:val="Normal"/>
    <w:link w:val="BalloonTextChar"/>
    <w:uiPriority w:val="99"/>
    <w:semiHidden/>
    <w:unhideWhenUsed/>
    <w:rsid w:val="009271A0"/>
    <w:rPr>
      <w:sz w:val="18"/>
      <w:szCs w:val="18"/>
    </w:rPr>
  </w:style>
  <w:style w:type="character" w:customStyle="1" w:styleId="BalloonTextChar">
    <w:name w:val="Balloon Text Char"/>
    <w:basedOn w:val="DefaultParagraphFont"/>
    <w:link w:val="BalloonText"/>
    <w:uiPriority w:val="99"/>
    <w:semiHidden/>
    <w:rsid w:val="009271A0"/>
    <w:rPr>
      <w:rFonts w:ascii="Times New Roman" w:hAnsi="Times New Roman" w:cs="Times New Roman"/>
      <w:sz w:val="18"/>
      <w:szCs w:val="18"/>
    </w:rPr>
  </w:style>
  <w:style w:type="paragraph" w:styleId="BodyText">
    <w:name w:val="Body Text"/>
    <w:basedOn w:val="Normal"/>
    <w:link w:val="BodyTextChar"/>
    <w:uiPriority w:val="99"/>
    <w:semiHidden/>
    <w:unhideWhenUsed/>
    <w:rsid w:val="005838C8"/>
    <w:pPr>
      <w:spacing w:after="120"/>
    </w:pPr>
    <w:rPr>
      <w:rFonts w:asciiTheme="minorHAnsi" w:hAnsiTheme="minorHAnsi" w:cstheme="minorBidi"/>
    </w:rPr>
  </w:style>
  <w:style w:type="character" w:customStyle="1" w:styleId="BodyTextChar">
    <w:name w:val="Body Text Char"/>
    <w:basedOn w:val="DefaultParagraphFont"/>
    <w:link w:val="BodyText"/>
    <w:uiPriority w:val="99"/>
    <w:semiHidden/>
    <w:rsid w:val="005838C8"/>
  </w:style>
  <w:style w:type="character" w:styleId="Hyperlink">
    <w:name w:val="Hyperlink"/>
    <w:basedOn w:val="DefaultParagraphFont"/>
    <w:uiPriority w:val="99"/>
    <w:unhideWhenUsed/>
    <w:rsid w:val="00965D7B"/>
    <w:rPr>
      <w:color w:val="0563C1" w:themeColor="hyperlink"/>
      <w:u w:val="single"/>
    </w:rPr>
  </w:style>
  <w:style w:type="paragraph" w:styleId="NormalWeb">
    <w:name w:val="Normal (Web)"/>
    <w:basedOn w:val="Normal"/>
    <w:uiPriority w:val="99"/>
    <w:unhideWhenUsed/>
    <w:rsid w:val="00422B23"/>
  </w:style>
  <w:style w:type="paragraph" w:styleId="Header">
    <w:name w:val="header"/>
    <w:basedOn w:val="Normal"/>
    <w:link w:val="HeaderChar"/>
    <w:uiPriority w:val="99"/>
    <w:unhideWhenUsed/>
    <w:rsid w:val="0086542F"/>
    <w:pPr>
      <w:tabs>
        <w:tab w:val="center" w:pos="4513"/>
        <w:tab w:val="right" w:pos="9026"/>
      </w:tabs>
    </w:pPr>
  </w:style>
  <w:style w:type="character" w:customStyle="1" w:styleId="HeaderChar">
    <w:name w:val="Header Char"/>
    <w:basedOn w:val="DefaultParagraphFont"/>
    <w:link w:val="Header"/>
    <w:uiPriority w:val="99"/>
    <w:rsid w:val="0086542F"/>
    <w:rPr>
      <w:rFonts w:ascii="Times New Roman" w:hAnsi="Times New Roman" w:cs="Times New Roman"/>
    </w:rPr>
  </w:style>
  <w:style w:type="paragraph" w:styleId="Footer">
    <w:name w:val="footer"/>
    <w:basedOn w:val="Normal"/>
    <w:link w:val="FooterChar"/>
    <w:uiPriority w:val="99"/>
    <w:unhideWhenUsed/>
    <w:rsid w:val="0086542F"/>
    <w:pPr>
      <w:tabs>
        <w:tab w:val="center" w:pos="4513"/>
        <w:tab w:val="right" w:pos="9026"/>
      </w:tabs>
    </w:pPr>
  </w:style>
  <w:style w:type="character" w:customStyle="1" w:styleId="FooterChar">
    <w:name w:val="Footer Char"/>
    <w:basedOn w:val="DefaultParagraphFont"/>
    <w:link w:val="Footer"/>
    <w:uiPriority w:val="99"/>
    <w:rsid w:val="0086542F"/>
    <w:rPr>
      <w:rFonts w:ascii="Times New Roman" w:hAnsi="Times New Roman" w:cs="Times New Roman"/>
    </w:rPr>
  </w:style>
  <w:style w:type="character" w:styleId="PageNumber">
    <w:name w:val="page number"/>
    <w:basedOn w:val="DefaultParagraphFont"/>
    <w:uiPriority w:val="99"/>
    <w:semiHidden/>
    <w:unhideWhenUsed/>
    <w:rsid w:val="00D17ADA"/>
  </w:style>
  <w:style w:type="character" w:styleId="FollowedHyperlink">
    <w:name w:val="FollowedHyperlink"/>
    <w:basedOn w:val="DefaultParagraphFont"/>
    <w:uiPriority w:val="99"/>
    <w:semiHidden/>
    <w:unhideWhenUsed/>
    <w:rsid w:val="00D17ADA"/>
    <w:rPr>
      <w:color w:val="954F72" w:themeColor="followedHyperlink"/>
      <w:u w:val="single"/>
    </w:rPr>
  </w:style>
  <w:style w:type="paragraph" w:styleId="ListParagraph">
    <w:name w:val="List Paragraph"/>
    <w:basedOn w:val="Normal"/>
    <w:uiPriority w:val="34"/>
    <w:qFormat/>
    <w:rsid w:val="00D17ADA"/>
    <w:pPr>
      <w:ind w:left="720"/>
      <w:contextualSpacing/>
    </w:pPr>
  </w:style>
  <w:style w:type="character" w:customStyle="1" w:styleId="gd">
    <w:name w:val="gd"/>
    <w:basedOn w:val="DefaultParagraphFont"/>
    <w:rsid w:val="00230547"/>
  </w:style>
  <w:style w:type="character" w:styleId="Strong">
    <w:name w:val="Strong"/>
    <w:basedOn w:val="DefaultParagraphFont"/>
    <w:uiPriority w:val="22"/>
    <w:qFormat/>
    <w:rsid w:val="00230547"/>
    <w:rPr>
      <w:b/>
      <w:bCs/>
    </w:rPr>
  </w:style>
  <w:style w:type="paragraph" w:styleId="Title">
    <w:name w:val="Title"/>
    <w:aliases w:val="title"/>
    <w:basedOn w:val="Normal"/>
    <w:link w:val="TitleChar"/>
    <w:uiPriority w:val="10"/>
    <w:qFormat/>
    <w:rsid w:val="00230547"/>
    <w:pPr>
      <w:spacing w:before="100" w:beforeAutospacing="1" w:after="100" w:afterAutospacing="1"/>
    </w:pPr>
    <w:rPr>
      <w:rFonts w:ascii="Times" w:hAnsi="Times" w:cstheme="minorBidi"/>
      <w:sz w:val="20"/>
      <w:szCs w:val="20"/>
      <w:lang w:val="en-GB"/>
    </w:rPr>
  </w:style>
  <w:style w:type="character" w:customStyle="1" w:styleId="TitleChar">
    <w:name w:val="Title Char"/>
    <w:aliases w:val="title Char"/>
    <w:basedOn w:val="DefaultParagraphFont"/>
    <w:link w:val="Title"/>
    <w:uiPriority w:val="10"/>
    <w:rsid w:val="00230547"/>
    <w:rPr>
      <w:rFonts w:ascii="Times" w:hAnsi="Times"/>
      <w:sz w:val="20"/>
      <w:szCs w:val="20"/>
      <w:lang w:val="en-GB"/>
    </w:rPr>
  </w:style>
  <w:style w:type="paragraph" w:customStyle="1" w:styleId="vccustomheading">
    <w:name w:val="vc_custom_heading"/>
    <w:basedOn w:val="Normal"/>
    <w:rsid w:val="00230547"/>
    <w:pPr>
      <w:spacing w:before="100" w:beforeAutospacing="1" w:after="100" w:afterAutospacing="1"/>
    </w:pPr>
    <w:rPr>
      <w:rFonts w:ascii="Times" w:hAnsi="Times" w:cstheme="minorBidi"/>
      <w:sz w:val="20"/>
      <w:szCs w:val="20"/>
      <w:lang w:val="en-GB"/>
    </w:rPr>
  </w:style>
  <w:style w:type="paragraph" w:customStyle="1" w:styleId="p1">
    <w:name w:val="p1"/>
    <w:basedOn w:val="Normal"/>
    <w:rsid w:val="00230547"/>
    <w:pPr>
      <w:spacing w:before="100" w:beforeAutospacing="1" w:after="100" w:afterAutospacing="1"/>
    </w:pPr>
    <w:rPr>
      <w:rFonts w:ascii="Times" w:hAnsi="Times" w:cstheme="minorBidi"/>
      <w:sz w:val="20"/>
      <w:szCs w:val="20"/>
      <w:lang w:val="en-GB"/>
    </w:rPr>
  </w:style>
  <w:style w:type="character" w:customStyle="1" w:styleId="s1">
    <w:name w:val="s1"/>
    <w:basedOn w:val="DefaultParagraphFont"/>
    <w:rsid w:val="00230547"/>
  </w:style>
  <w:style w:type="character" w:styleId="Emphasis">
    <w:name w:val="Emphasis"/>
    <w:basedOn w:val="DefaultParagraphFont"/>
    <w:uiPriority w:val="20"/>
    <w:qFormat/>
    <w:rsid w:val="00C42A09"/>
    <w:rPr>
      <w:i/>
      <w:iCs/>
    </w:rPr>
  </w:style>
  <w:style w:type="paragraph" w:customStyle="1" w:styleId="media-wrapper">
    <w:name w:val="media-wrapper"/>
    <w:basedOn w:val="Normal"/>
    <w:rsid w:val="00DC2D6D"/>
    <w:pPr>
      <w:spacing w:before="100" w:beforeAutospacing="1" w:after="100" w:afterAutospacing="1"/>
    </w:pPr>
    <w:rPr>
      <w:sz w:val="20"/>
      <w:szCs w:val="20"/>
      <w:lang w:val="en-GB"/>
    </w:rPr>
  </w:style>
  <w:style w:type="paragraph" w:customStyle="1" w:styleId="article-summary">
    <w:name w:val="article-summary"/>
    <w:basedOn w:val="Normal"/>
    <w:rsid w:val="00DB5708"/>
    <w:pPr>
      <w:spacing w:before="100" w:beforeAutospacing="1" w:after="100" w:afterAutospacing="1"/>
    </w:pPr>
    <w:rPr>
      <w:rFonts w:ascii="Times" w:hAnsi="Times" w:cstheme="minorBidi"/>
      <w:sz w:val="20"/>
      <w:szCs w:val="20"/>
      <w:lang w:val="en-GB"/>
    </w:rPr>
  </w:style>
  <w:style w:type="paragraph" w:customStyle="1" w:styleId="ads-after-this-paragraph">
    <w:name w:val="ads-after-this-paragraph"/>
    <w:basedOn w:val="Normal"/>
    <w:rsid w:val="00DB5708"/>
    <w:pPr>
      <w:spacing w:before="100" w:beforeAutospacing="1" w:after="100" w:afterAutospacing="1"/>
    </w:pPr>
    <w:rPr>
      <w:rFonts w:ascii="Times" w:hAnsi="Times" w:cstheme="minorBidi"/>
      <w:sz w:val="20"/>
      <w:szCs w:val="20"/>
      <w:lang w:val="en-GB"/>
    </w:rPr>
  </w:style>
  <w:style w:type="paragraph" w:styleId="DocumentMap">
    <w:name w:val="Document Map"/>
    <w:basedOn w:val="Normal"/>
    <w:link w:val="DocumentMapChar"/>
    <w:uiPriority w:val="99"/>
    <w:semiHidden/>
    <w:unhideWhenUsed/>
    <w:rsid w:val="00AF3B75"/>
  </w:style>
  <w:style w:type="character" w:customStyle="1" w:styleId="DocumentMapChar">
    <w:name w:val="Document Map Char"/>
    <w:basedOn w:val="DefaultParagraphFont"/>
    <w:link w:val="DocumentMap"/>
    <w:uiPriority w:val="99"/>
    <w:semiHidden/>
    <w:rsid w:val="00AF3B75"/>
    <w:rPr>
      <w:rFonts w:ascii="Times New Roman" w:hAnsi="Times New Roman" w:cs="Times New Roman"/>
    </w:rPr>
  </w:style>
  <w:style w:type="paragraph" w:styleId="EndnoteText">
    <w:name w:val="endnote text"/>
    <w:basedOn w:val="Normal"/>
    <w:link w:val="EndnoteTextChar"/>
    <w:uiPriority w:val="99"/>
    <w:unhideWhenUsed/>
    <w:rsid w:val="00AF3B75"/>
    <w:pPr>
      <w:widowControl w:val="0"/>
      <w:pBdr>
        <w:top w:val="nil"/>
        <w:left w:val="nil"/>
        <w:bottom w:val="nil"/>
        <w:right w:val="nil"/>
        <w:between w:val="nil"/>
      </w:pBdr>
    </w:pPr>
    <w:rPr>
      <w:rFonts w:ascii="Calibri" w:eastAsia="Calibri" w:hAnsi="Calibri" w:cs="Calibri"/>
      <w:color w:val="000000"/>
    </w:rPr>
  </w:style>
  <w:style w:type="character" w:customStyle="1" w:styleId="EndnoteTextChar">
    <w:name w:val="Endnote Text Char"/>
    <w:basedOn w:val="DefaultParagraphFont"/>
    <w:link w:val="EndnoteText"/>
    <w:uiPriority w:val="99"/>
    <w:rsid w:val="00AF3B75"/>
    <w:rPr>
      <w:rFonts w:ascii="Calibri" w:eastAsia="Calibri" w:hAnsi="Calibri" w:cs="Calibri"/>
      <w:color w:val="000000"/>
    </w:rPr>
  </w:style>
  <w:style w:type="character" w:styleId="EndnoteReference">
    <w:name w:val="endnote reference"/>
    <w:basedOn w:val="DefaultParagraphFont"/>
    <w:uiPriority w:val="99"/>
    <w:unhideWhenUsed/>
    <w:rsid w:val="00AF3B75"/>
    <w:rPr>
      <w:vertAlign w:val="superscript"/>
    </w:rPr>
  </w:style>
  <w:style w:type="character" w:customStyle="1" w:styleId="UnresolvedMention1">
    <w:name w:val="Unresolved Mention1"/>
    <w:basedOn w:val="DefaultParagraphFont"/>
    <w:uiPriority w:val="99"/>
    <w:rsid w:val="00E02C06"/>
    <w:rPr>
      <w:color w:val="808080"/>
      <w:shd w:val="clear" w:color="auto" w:fill="E6E6E6"/>
    </w:rPr>
  </w:style>
  <w:style w:type="character" w:customStyle="1" w:styleId="UnresolvedMention10">
    <w:name w:val="Unresolved Mention1"/>
    <w:basedOn w:val="DefaultParagraphFont"/>
    <w:uiPriority w:val="99"/>
    <w:rsid w:val="00705F47"/>
    <w:rPr>
      <w:color w:val="808080"/>
      <w:shd w:val="clear" w:color="auto" w:fill="E6E6E6"/>
    </w:rPr>
  </w:style>
  <w:style w:type="paragraph" w:customStyle="1" w:styleId="TableParagraph">
    <w:name w:val="Table Paragraph"/>
    <w:basedOn w:val="Normal"/>
    <w:uiPriority w:val="1"/>
    <w:qFormat/>
    <w:rsid w:val="00705F47"/>
    <w:pPr>
      <w:widowControl w:val="0"/>
      <w:autoSpaceDE w:val="0"/>
      <w:autoSpaceDN w:val="0"/>
    </w:pPr>
    <w:rPr>
      <w:rFonts w:eastAsia="Times New Roman"/>
      <w:sz w:val="22"/>
      <w:szCs w:val="22"/>
    </w:rPr>
  </w:style>
  <w:style w:type="character" w:customStyle="1" w:styleId="apple-converted-space">
    <w:name w:val="apple-converted-space"/>
    <w:basedOn w:val="DefaultParagraphFont"/>
    <w:rsid w:val="00C5056D"/>
  </w:style>
  <w:style w:type="paragraph" w:styleId="TOC1">
    <w:name w:val="toc 1"/>
    <w:basedOn w:val="Normal"/>
    <w:next w:val="Normal"/>
    <w:autoRedefine/>
    <w:uiPriority w:val="39"/>
    <w:unhideWhenUsed/>
    <w:rsid w:val="006676E6"/>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6676E6"/>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6676E6"/>
    <w:pPr>
      <w:ind w:left="240"/>
    </w:pPr>
    <w:rPr>
      <w:rFonts w:asciiTheme="minorHAnsi" w:hAnsiTheme="minorHAnsi"/>
      <w:sz w:val="20"/>
      <w:szCs w:val="20"/>
    </w:rPr>
  </w:style>
  <w:style w:type="paragraph" w:styleId="TOC4">
    <w:name w:val="toc 4"/>
    <w:basedOn w:val="Normal"/>
    <w:next w:val="Normal"/>
    <w:autoRedefine/>
    <w:uiPriority w:val="39"/>
    <w:unhideWhenUsed/>
    <w:rsid w:val="006676E6"/>
    <w:pPr>
      <w:ind w:left="480"/>
    </w:pPr>
    <w:rPr>
      <w:rFonts w:asciiTheme="minorHAnsi" w:hAnsiTheme="minorHAnsi"/>
      <w:sz w:val="20"/>
      <w:szCs w:val="20"/>
    </w:rPr>
  </w:style>
  <w:style w:type="paragraph" w:styleId="TOC5">
    <w:name w:val="toc 5"/>
    <w:basedOn w:val="Normal"/>
    <w:next w:val="Normal"/>
    <w:autoRedefine/>
    <w:uiPriority w:val="39"/>
    <w:unhideWhenUsed/>
    <w:rsid w:val="006676E6"/>
    <w:pPr>
      <w:ind w:left="720"/>
    </w:pPr>
    <w:rPr>
      <w:rFonts w:asciiTheme="minorHAnsi" w:hAnsiTheme="minorHAnsi"/>
      <w:sz w:val="20"/>
      <w:szCs w:val="20"/>
    </w:rPr>
  </w:style>
  <w:style w:type="paragraph" w:styleId="TOC6">
    <w:name w:val="toc 6"/>
    <w:basedOn w:val="Normal"/>
    <w:next w:val="Normal"/>
    <w:autoRedefine/>
    <w:uiPriority w:val="39"/>
    <w:unhideWhenUsed/>
    <w:rsid w:val="006676E6"/>
    <w:pPr>
      <w:ind w:left="960"/>
    </w:pPr>
    <w:rPr>
      <w:rFonts w:asciiTheme="minorHAnsi" w:hAnsiTheme="minorHAnsi"/>
      <w:sz w:val="20"/>
      <w:szCs w:val="20"/>
    </w:rPr>
  </w:style>
  <w:style w:type="paragraph" w:styleId="TOC7">
    <w:name w:val="toc 7"/>
    <w:basedOn w:val="Normal"/>
    <w:next w:val="Normal"/>
    <w:autoRedefine/>
    <w:uiPriority w:val="39"/>
    <w:unhideWhenUsed/>
    <w:rsid w:val="006676E6"/>
    <w:pPr>
      <w:ind w:left="1200"/>
    </w:pPr>
    <w:rPr>
      <w:rFonts w:asciiTheme="minorHAnsi" w:hAnsiTheme="minorHAnsi"/>
      <w:sz w:val="20"/>
      <w:szCs w:val="20"/>
    </w:rPr>
  </w:style>
  <w:style w:type="paragraph" w:styleId="TOC8">
    <w:name w:val="toc 8"/>
    <w:basedOn w:val="Normal"/>
    <w:next w:val="Normal"/>
    <w:autoRedefine/>
    <w:uiPriority w:val="39"/>
    <w:unhideWhenUsed/>
    <w:rsid w:val="006676E6"/>
    <w:pPr>
      <w:ind w:left="1440"/>
    </w:pPr>
    <w:rPr>
      <w:rFonts w:asciiTheme="minorHAnsi" w:hAnsiTheme="minorHAnsi"/>
      <w:sz w:val="20"/>
      <w:szCs w:val="20"/>
    </w:rPr>
  </w:style>
  <w:style w:type="paragraph" w:styleId="TOC9">
    <w:name w:val="toc 9"/>
    <w:basedOn w:val="Normal"/>
    <w:next w:val="Normal"/>
    <w:autoRedefine/>
    <w:uiPriority w:val="39"/>
    <w:unhideWhenUsed/>
    <w:rsid w:val="006676E6"/>
    <w:pPr>
      <w:ind w:left="1680"/>
    </w:pPr>
    <w:rPr>
      <w:rFonts w:asciiTheme="minorHAnsi" w:hAnsiTheme="minorHAnsi"/>
      <w:sz w:val="20"/>
      <w:szCs w:val="20"/>
    </w:rPr>
  </w:style>
  <w:style w:type="paragraph" w:styleId="Revision">
    <w:name w:val="Revision"/>
    <w:hidden/>
    <w:uiPriority w:val="99"/>
    <w:semiHidden/>
    <w:rsid w:val="00364E9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8528">
      <w:bodyDiv w:val="1"/>
      <w:marLeft w:val="0"/>
      <w:marRight w:val="0"/>
      <w:marTop w:val="0"/>
      <w:marBottom w:val="0"/>
      <w:divBdr>
        <w:top w:val="none" w:sz="0" w:space="0" w:color="auto"/>
        <w:left w:val="none" w:sz="0" w:space="0" w:color="auto"/>
        <w:bottom w:val="none" w:sz="0" w:space="0" w:color="auto"/>
        <w:right w:val="none" w:sz="0" w:space="0" w:color="auto"/>
      </w:divBdr>
    </w:div>
    <w:div w:id="152724093">
      <w:bodyDiv w:val="1"/>
      <w:marLeft w:val="0"/>
      <w:marRight w:val="0"/>
      <w:marTop w:val="0"/>
      <w:marBottom w:val="0"/>
      <w:divBdr>
        <w:top w:val="none" w:sz="0" w:space="0" w:color="auto"/>
        <w:left w:val="none" w:sz="0" w:space="0" w:color="auto"/>
        <w:bottom w:val="none" w:sz="0" w:space="0" w:color="auto"/>
        <w:right w:val="none" w:sz="0" w:space="0" w:color="auto"/>
      </w:divBdr>
    </w:div>
    <w:div w:id="202058607">
      <w:bodyDiv w:val="1"/>
      <w:marLeft w:val="0"/>
      <w:marRight w:val="0"/>
      <w:marTop w:val="0"/>
      <w:marBottom w:val="0"/>
      <w:divBdr>
        <w:top w:val="none" w:sz="0" w:space="0" w:color="auto"/>
        <w:left w:val="none" w:sz="0" w:space="0" w:color="auto"/>
        <w:bottom w:val="none" w:sz="0" w:space="0" w:color="auto"/>
        <w:right w:val="none" w:sz="0" w:space="0" w:color="auto"/>
      </w:divBdr>
    </w:div>
    <w:div w:id="216667565">
      <w:bodyDiv w:val="1"/>
      <w:marLeft w:val="0"/>
      <w:marRight w:val="0"/>
      <w:marTop w:val="0"/>
      <w:marBottom w:val="0"/>
      <w:divBdr>
        <w:top w:val="none" w:sz="0" w:space="0" w:color="auto"/>
        <w:left w:val="none" w:sz="0" w:space="0" w:color="auto"/>
        <w:bottom w:val="none" w:sz="0" w:space="0" w:color="auto"/>
        <w:right w:val="none" w:sz="0" w:space="0" w:color="auto"/>
      </w:divBdr>
      <w:divsChild>
        <w:div w:id="260114136">
          <w:marLeft w:val="0"/>
          <w:marRight w:val="0"/>
          <w:marTop w:val="0"/>
          <w:marBottom w:val="0"/>
          <w:divBdr>
            <w:top w:val="none" w:sz="0" w:space="0" w:color="auto"/>
            <w:left w:val="none" w:sz="0" w:space="0" w:color="auto"/>
            <w:bottom w:val="none" w:sz="0" w:space="0" w:color="auto"/>
            <w:right w:val="none" w:sz="0" w:space="0" w:color="auto"/>
          </w:divBdr>
          <w:divsChild>
            <w:div w:id="88896891">
              <w:marLeft w:val="0"/>
              <w:marRight w:val="0"/>
              <w:marTop w:val="0"/>
              <w:marBottom w:val="0"/>
              <w:divBdr>
                <w:top w:val="none" w:sz="0" w:space="0" w:color="auto"/>
                <w:left w:val="none" w:sz="0" w:space="0" w:color="auto"/>
                <w:bottom w:val="none" w:sz="0" w:space="0" w:color="auto"/>
                <w:right w:val="none" w:sz="0" w:space="0" w:color="auto"/>
              </w:divBdr>
              <w:divsChild>
                <w:div w:id="1514146560">
                  <w:marLeft w:val="0"/>
                  <w:marRight w:val="0"/>
                  <w:marTop w:val="0"/>
                  <w:marBottom w:val="0"/>
                  <w:divBdr>
                    <w:top w:val="none" w:sz="0" w:space="0" w:color="auto"/>
                    <w:left w:val="none" w:sz="0" w:space="0" w:color="auto"/>
                    <w:bottom w:val="none" w:sz="0" w:space="0" w:color="auto"/>
                    <w:right w:val="none" w:sz="0" w:space="0" w:color="auto"/>
                  </w:divBdr>
                  <w:divsChild>
                    <w:div w:id="2221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79643">
      <w:bodyDiv w:val="1"/>
      <w:marLeft w:val="0"/>
      <w:marRight w:val="0"/>
      <w:marTop w:val="0"/>
      <w:marBottom w:val="0"/>
      <w:divBdr>
        <w:top w:val="none" w:sz="0" w:space="0" w:color="auto"/>
        <w:left w:val="none" w:sz="0" w:space="0" w:color="auto"/>
        <w:bottom w:val="none" w:sz="0" w:space="0" w:color="auto"/>
        <w:right w:val="none" w:sz="0" w:space="0" w:color="auto"/>
      </w:divBdr>
    </w:div>
    <w:div w:id="272909957">
      <w:bodyDiv w:val="1"/>
      <w:marLeft w:val="0"/>
      <w:marRight w:val="0"/>
      <w:marTop w:val="0"/>
      <w:marBottom w:val="0"/>
      <w:divBdr>
        <w:top w:val="none" w:sz="0" w:space="0" w:color="auto"/>
        <w:left w:val="none" w:sz="0" w:space="0" w:color="auto"/>
        <w:bottom w:val="none" w:sz="0" w:space="0" w:color="auto"/>
        <w:right w:val="none" w:sz="0" w:space="0" w:color="auto"/>
      </w:divBdr>
    </w:div>
    <w:div w:id="287666115">
      <w:bodyDiv w:val="1"/>
      <w:marLeft w:val="0"/>
      <w:marRight w:val="0"/>
      <w:marTop w:val="0"/>
      <w:marBottom w:val="0"/>
      <w:divBdr>
        <w:top w:val="none" w:sz="0" w:space="0" w:color="auto"/>
        <w:left w:val="none" w:sz="0" w:space="0" w:color="auto"/>
        <w:bottom w:val="none" w:sz="0" w:space="0" w:color="auto"/>
        <w:right w:val="none" w:sz="0" w:space="0" w:color="auto"/>
      </w:divBdr>
    </w:div>
    <w:div w:id="297760203">
      <w:bodyDiv w:val="1"/>
      <w:marLeft w:val="0"/>
      <w:marRight w:val="0"/>
      <w:marTop w:val="0"/>
      <w:marBottom w:val="0"/>
      <w:divBdr>
        <w:top w:val="none" w:sz="0" w:space="0" w:color="auto"/>
        <w:left w:val="none" w:sz="0" w:space="0" w:color="auto"/>
        <w:bottom w:val="none" w:sz="0" w:space="0" w:color="auto"/>
        <w:right w:val="none" w:sz="0" w:space="0" w:color="auto"/>
      </w:divBdr>
    </w:div>
    <w:div w:id="299314051">
      <w:bodyDiv w:val="1"/>
      <w:marLeft w:val="0"/>
      <w:marRight w:val="0"/>
      <w:marTop w:val="0"/>
      <w:marBottom w:val="0"/>
      <w:divBdr>
        <w:top w:val="none" w:sz="0" w:space="0" w:color="auto"/>
        <w:left w:val="none" w:sz="0" w:space="0" w:color="auto"/>
        <w:bottom w:val="none" w:sz="0" w:space="0" w:color="auto"/>
        <w:right w:val="none" w:sz="0" w:space="0" w:color="auto"/>
      </w:divBdr>
    </w:div>
    <w:div w:id="318536221">
      <w:bodyDiv w:val="1"/>
      <w:marLeft w:val="0"/>
      <w:marRight w:val="0"/>
      <w:marTop w:val="0"/>
      <w:marBottom w:val="0"/>
      <w:divBdr>
        <w:top w:val="none" w:sz="0" w:space="0" w:color="auto"/>
        <w:left w:val="none" w:sz="0" w:space="0" w:color="auto"/>
        <w:bottom w:val="none" w:sz="0" w:space="0" w:color="auto"/>
        <w:right w:val="none" w:sz="0" w:space="0" w:color="auto"/>
      </w:divBdr>
    </w:div>
    <w:div w:id="350836557">
      <w:bodyDiv w:val="1"/>
      <w:marLeft w:val="0"/>
      <w:marRight w:val="0"/>
      <w:marTop w:val="0"/>
      <w:marBottom w:val="0"/>
      <w:divBdr>
        <w:top w:val="none" w:sz="0" w:space="0" w:color="auto"/>
        <w:left w:val="none" w:sz="0" w:space="0" w:color="auto"/>
        <w:bottom w:val="none" w:sz="0" w:space="0" w:color="auto"/>
        <w:right w:val="none" w:sz="0" w:space="0" w:color="auto"/>
      </w:divBdr>
    </w:div>
    <w:div w:id="389809227">
      <w:bodyDiv w:val="1"/>
      <w:marLeft w:val="0"/>
      <w:marRight w:val="0"/>
      <w:marTop w:val="0"/>
      <w:marBottom w:val="0"/>
      <w:divBdr>
        <w:top w:val="none" w:sz="0" w:space="0" w:color="auto"/>
        <w:left w:val="none" w:sz="0" w:space="0" w:color="auto"/>
        <w:bottom w:val="none" w:sz="0" w:space="0" w:color="auto"/>
        <w:right w:val="none" w:sz="0" w:space="0" w:color="auto"/>
      </w:divBdr>
    </w:div>
    <w:div w:id="396588319">
      <w:bodyDiv w:val="1"/>
      <w:marLeft w:val="0"/>
      <w:marRight w:val="0"/>
      <w:marTop w:val="0"/>
      <w:marBottom w:val="0"/>
      <w:divBdr>
        <w:top w:val="none" w:sz="0" w:space="0" w:color="auto"/>
        <w:left w:val="none" w:sz="0" w:space="0" w:color="auto"/>
        <w:bottom w:val="none" w:sz="0" w:space="0" w:color="auto"/>
        <w:right w:val="none" w:sz="0" w:space="0" w:color="auto"/>
      </w:divBdr>
    </w:div>
    <w:div w:id="414127649">
      <w:bodyDiv w:val="1"/>
      <w:marLeft w:val="0"/>
      <w:marRight w:val="0"/>
      <w:marTop w:val="0"/>
      <w:marBottom w:val="0"/>
      <w:divBdr>
        <w:top w:val="none" w:sz="0" w:space="0" w:color="auto"/>
        <w:left w:val="none" w:sz="0" w:space="0" w:color="auto"/>
        <w:bottom w:val="none" w:sz="0" w:space="0" w:color="auto"/>
        <w:right w:val="none" w:sz="0" w:space="0" w:color="auto"/>
      </w:divBdr>
    </w:div>
    <w:div w:id="424494264">
      <w:bodyDiv w:val="1"/>
      <w:marLeft w:val="0"/>
      <w:marRight w:val="0"/>
      <w:marTop w:val="0"/>
      <w:marBottom w:val="0"/>
      <w:divBdr>
        <w:top w:val="none" w:sz="0" w:space="0" w:color="auto"/>
        <w:left w:val="none" w:sz="0" w:space="0" w:color="auto"/>
        <w:bottom w:val="none" w:sz="0" w:space="0" w:color="auto"/>
        <w:right w:val="none" w:sz="0" w:space="0" w:color="auto"/>
      </w:divBdr>
    </w:div>
    <w:div w:id="424695895">
      <w:bodyDiv w:val="1"/>
      <w:marLeft w:val="0"/>
      <w:marRight w:val="0"/>
      <w:marTop w:val="0"/>
      <w:marBottom w:val="0"/>
      <w:divBdr>
        <w:top w:val="none" w:sz="0" w:space="0" w:color="auto"/>
        <w:left w:val="none" w:sz="0" w:space="0" w:color="auto"/>
        <w:bottom w:val="none" w:sz="0" w:space="0" w:color="auto"/>
        <w:right w:val="none" w:sz="0" w:space="0" w:color="auto"/>
      </w:divBdr>
    </w:div>
    <w:div w:id="429938490">
      <w:bodyDiv w:val="1"/>
      <w:marLeft w:val="0"/>
      <w:marRight w:val="0"/>
      <w:marTop w:val="0"/>
      <w:marBottom w:val="0"/>
      <w:divBdr>
        <w:top w:val="none" w:sz="0" w:space="0" w:color="auto"/>
        <w:left w:val="none" w:sz="0" w:space="0" w:color="auto"/>
        <w:bottom w:val="none" w:sz="0" w:space="0" w:color="auto"/>
        <w:right w:val="none" w:sz="0" w:space="0" w:color="auto"/>
      </w:divBdr>
    </w:div>
    <w:div w:id="448470543">
      <w:bodyDiv w:val="1"/>
      <w:marLeft w:val="0"/>
      <w:marRight w:val="0"/>
      <w:marTop w:val="0"/>
      <w:marBottom w:val="0"/>
      <w:divBdr>
        <w:top w:val="none" w:sz="0" w:space="0" w:color="auto"/>
        <w:left w:val="none" w:sz="0" w:space="0" w:color="auto"/>
        <w:bottom w:val="none" w:sz="0" w:space="0" w:color="auto"/>
        <w:right w:val="none" w:sz="0" w:space="0" w:color="auto"/>
      </w:divBdr>
    </w:div>
    <w:div w:id="458955070">
      <w:bodyDiv w:val="1"/>
      <w:marLeft w:val="0"/>
      <w:marRight w:val="0"/>
      <w:marTop w:val="0"/>
      <w:marBottom w:val="0"/>
      <w:divBdr>
        <w:top w:val="none" w:sz="0" w:space="0" w:color="auto"/>
        <w:left w:val="none" w:sz="0" w:space="0" w:color="auto"/>
        <w:bottom w:val="none" w:sz="0" w:space="0" w:color="auto"/>
        <w:right w:val="none" w:sz="0" w:space="0" w:color="auto"/>
      </w:divBdr>
    </w:div>
    <w:div w:id="475726222">
      <w:bodyDiv w:val="1"/>
      <w:marLeft w:val="0"/>
      <w:marRight w:val="0"/>
      <w:marTop w:val="0"/>
      <w:marBottom w:val="0"/>
      <w:divBdr>
        <w:top w:val="none" w:sz="0" w:space="0" w:color="auto"/>
        <w:left w:val="none" w:sz="0" w:space="0" w:color="auto"/>
        <w:bottom w:val="none" w:sz="0" w:space="0" w:color="auto"/>
        <w:right w:val="none" w:sz="0" w:space="0" w:color="auto"/>
      </w:divBdr>
      <w:divsChild>
        <w:div w:id="1728413055">
          <w:marLeft w:val="0"/>
          <w:marRight w:val="0"/>
          <w:marTop w:val="0"/>
          <w:marBottom w:val="0"/>
          <w:divBdr>
            <w:top w:val="none" w:sz="0" w:space="0" w:color="auto"/>
            <w:left w:val="none" w:sz="0" w:space="0" w:color="auto"/>
            <w:bottom w:val="none" w:sz="0" w:space="0" w:color="auto"/>
            <w:right w:val="none" w:sz="0" w:space="0" w:color="auto"/>
          </w:divBdr>
          <w:divsChild>
            <w:div w:id="1330330370">
              <w:marLeft w:val="0"/>
              <w:marRight w:val="0"/>
              <w:marTop w:val="0"/>
              <w:marBottom w:val="0"/>
              <w:divBdr>
                <w:top w:val="none" w:sz="0" w:space="0" w:color="auto"/>
                <w:left w:val="none" w:sz="0" w:space="0" w:color="auto"/>
                <w:bottom w:val="none" w:sz="0" w:space="0" w:color="auto"/>
                <w:right w:val="none" w:sz="0" w:space="0" w:color="auto"/>
              </w:divBdr>
              <w:divsChild>
                <w:div w:id="1430853839">
                  <w:marLeft w:val="0"/>
                  <w:marRight w:val="0"/>
                  <w:marTop w:val="0"/>
                  <w:marBottom w:val="0"/>
                  <w:divBdr>
                    <w:top w:val="none" w:sz="0" w:space="0" w:color="auto"/>
                    <w:left w:val="none" w:sz="0" w:space="0" w:color="auto"/>
                    <w:bottom w:val="none" w:sz="0" w:space="0" w:color="auto"/>
                    <w:right w:val="none" w:sz="0" w:space="0" w:color="auto"/>
                  </w:divBdr>
                  <w:divsChild>
                    <w:div w:id="13784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71679">
      <w:bodyDiv w:val="1"/>
      <w:marLeft w:val="0"/>
      <w:marRight w:val="0"/>
      <w:marTop w:val="0"/>
      <w:marBottom w:val="0"/>
      <w:divBdr>
        <w:top w:val="none" w:sz="0" w:space="0" w:color="auto"/>
        <w:left w:val="none" w:sz="0" w:space="0" w:color="auto"/>
        <w:bottom w:val="none" w:sz="0" w:space="0" w:color="auto"/>
        <w:right w:val="none" w:sz="0" w:space="0" w:color="auto"/>
      </w:divBdr>
    </w:div>
    <w:div w:id="495851915">
      <w:bodyDiv w:val="1"/>
      <w:marLeft w:val="0"/>
      <w:marRight w:val="0"/>
      <w:marTop w:val="0"/>
      <w:marBottom w:val="0"/>
      <w:divBdr>
        <w:top w:val="none" w:sz="0" w:space="0" w:color="auto"/>
        <w:left w:val="none" w:sz="0" w:space="0" w:color="auto"/>
        <w:bottom w:val="none" w:sz="0" w:space="0" w:color="auto"/>
        <w:right w:val="none" w:sz="0" w:space="0" w:color="auto"/>
      </w:divBdr>
      <w:divsChild>
        <w:div w:id="1792630865">
          <w:marLeft w:val="0"/>
          <w:marRight w:val="0"/>
          <w:marTop w:val="0"/>
          <w:marBottom w:val="0"/>
          <w:divBdr>
            <w:top w:val="none" w:sz="0" w:space="0" w:color="auto"/>
            <w:left w:val="none" w:sz="0" w:space="0" w:color="auto"/>
            <w:bottom w:val="none" w:sz="0" w:space="0" w:color="auto"/>
            <w:right w:val="none" w:sz="0" w:space="0" w:color="auto"/>
          </w:divBdr>
          <w:divsChild>
            <w:div w:id="1936210177">
              <w:marLeft w:val="0"/>
              <w:marRight w:val="0"/>
              <w:marTop w:val="0"/>
              <w:marBottom w:val="0"/>
              <w:divBdr>
                <w:top w:val="none" w:sz="0" w:space="0" w:color="auto"/>
                <w:left w:val="none" w:sz="0" w:space="0" w:color="auto"/>
                <w:bottom w:val="none" w:sz="0" w:space="0" w:color="auto"/>
                <w:right w:val="none" w:sz="0" w:space="0" w:color="auto"/>
              </w:divBdr>
              <w:divsChild>
                <w:div w:id="218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6273">
      <w:bodyDiv w:val="1"/>
      <w:marLeft w:val="0"/>
      <w:marRight w:val="0"/>
      <w:marTop w:val="0"/>
      <w:marBottom w:val="0"/>
      <w:divBdr>
        <w:top w:val="none" w:sz="0" w:space="0" w:color="auto"/>
        <w:left w:val="none" w:sz="0" w:space="0" w:color="auto"/>
        <w:bottom w:val="none" w:sz="0" w:space="0" w:color="auto"/>
        <w:right w:val="none" w:sz="0" w:space="0" w:color="auto"/>
      </w:divBdr>
    </w:div>
    <w:div w:id="511070210">
      <w:bodyDiv w:val="1"/>
      <w:marLeft w:val="0"/>
      <w:marRight w:val="0"/>
      <w:marTop w:val="0"/>
      <w:marBottom w:val="0"/>
      <w:divBdr>
        <w:top w:val="none" w:sz="0" w:space="0" w:color="auto"/>
        <w:left w:val="none" w:sz="0" w:space="0" w:color="auto"/>
        <w:bottom w:val="none" w:sz="0" w:space="0" w:color="auto"/>
        <w:right w:val="none" w:sz="0" w:space="0" w:color="auto"/>
      </w:divBdr>
    </w:div>
    <w:div w:id="556820768">
      <w:bodyDiv w:val="1"/>
      <w:marLeft w:val="0"/>
      <w:marRight w:val="0"/>
      <w:marTop w:val="0"/>
      <w:marBottom w:val="0"/>
      <w:divBdr>
        <w:top w:val="none" w:sz="0" w:space="0" w:color="auto"/>
        <w:left w:val="none" w:sz="0" w:space="0" w:color="auto"/>
        <w:bottom w:val="none" w:sz="0" w:space="0" w:color="auto"/>
        <w:right w:val="none" w:sz="0" w:space="0" w:color="auto"/>
      </w:divBdr>
    </w:div>
    <w:div w:id="570580033">
      <w:bodyDiv w:val="1"/>
      <w:marLeft w:val="0"/>
      <w:marRight w:val="0"/>
      <w:marTop w:val="0"/>
      <w:marBottom w:val="0"/>
      <w:divBdr>
        <w:top w:val="none" w:sz="0" w:space="0" w:color="auto"/>
        <w:left w:val="none" w:sz="0" w:space="0" w:color="auto"/>
        <w:bottom w:val="none" w:sz="0" w:space="0" w:color="auto"/>
        <w:right w:val="none" w:sz="0" w:space="0" w:color="auto"/>
      </w:divBdr>
    </w:div>
    <w:div w:id="572932409">
      <w:bodyDiv w:val="1"/>
      <w:marLeft w:val="0"/>
      <w:marRight w:val="0"/>
      <w:marTop w:val="0"/>
      <w:marBottom w:val="0"/>
      <w:divBdr>
        <w:top w:val="none" w:sz="0" w:space="0" w:color="auto"/>
        <w:left w:val="none" w:sz="0" w:space="0" w:color="auto"/>
        <w:bottom w:val="none" w:sz="0" w:space="0" w:color="auto"/>
        <w:right w:val="none" w:sz="0" w:space="0" w:color="auto"/>
      </w:divBdr>
      <w:divsChild>
        <w:div w:id="1438023506">
          <w:marLeft w:val="0"/>
          <w:marRight w:val="0"/>
          <w:marTop w:val="0"/>
          <w:marBottom w:val="0"/>
          <w:divBdr>
            <w:top w:val="none" w:sz="0" w:space="0" w:color="auto"/>
            <w:left w:val="none" w:sz="0" w:space="0" w:color="auto"/>
            <w:bottom w:val="none" w:sz="0" w:space="0" w:color="auto"/>
            <w:right w:val="none" w:sz="0" w:space="0" w:color="auto"/>
          </w:divBdr>
          <w:divsChild>
            <w:div w:id="313262749">
              <w:marLeft w:val="0"/>
              <w:marRight w:val="0"/>
              <w:marTop w:val="0"/>
              <w:marBottom w:val="0"/>
              <w:divBdr>
                <w:top w:val="none" w:sz="0" w:space="0" w:color="auto"/>
                <w:left w:val="none" w:sz="0" w:space="0" w:color="auto"/>
                <w:bottom w:val="none" w:sz="0" w:space="0" w:color="auto"/>
                <w:right w:val="none" w:sz="0" w:space="0" w:color="auto"/>
              </w:divBdr>
              <w:divsChild>
                <w:div w:id="837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1732">
      <w:bodyDiv w:val="1"/>
      <w:marLeft w:val="0"/>
      <w:marRight w:val="0"/>
      <w:marTop w:val="0"/>
      <w:marBottom w:val="0"/>
      <w:divBdr>
        <w:top w:val="none" w:sz="0" w:space="0" w:color="auto"/>
        <w:left w:val="none" w:sz="0" w:space="0" w:color="auto"/>
        <w:bottom w:val="none" w:sz="0" w:space="0" w:color="auto"/>
        <w:right w:val="none" w:sz="0" w:space="0" w:color="auto"/>
      </w:divBdr>
    </w:div>
    <w:div w:id="602227836">
      <w:bodyDiv w:val="1"/>
      <w:marLeft w:val="0"/>
      <w:marRight w:val="0"/>
      <w:marTop w:val="0"/>
      <w:marBottom w:val="0"/>
      <w:divBdr>
        <w:top w:val="none" w:sz="0" w:space="0" w:color="auto"/>
        <w:left w:val="none" w:sz="0" w:space="0" w:color="auto"/>
        <w:bottom w:val="none" w:sz="0" w:space="0" w:color="auto"/>
        <w:right w:val="none" w:sz="0" w:space="0" w:color="auto"/>
      </w:divBdr>
    </w:div>
    <w:div w:id="606235871">
      <w:bodyDiv w:val="1"/>
      <w:marLeft w:val="0"/>
      <w:marRight w:val="0"/>
      <w:marTop w:val="0"/>
      <w:marBottom w:val="0"/>
      <w:divBdr>
        <w:top w:val="none" w:sz="0" w:space="0" w:color="auto"/>
        <w:left w:val="none" w:sz="0" w:space="0" w:color="auto"/>
        <w:bottom w:val="none" w:sz="0" w:space="0" w:color="auto"/>
        <w:right w:val="none" w:sz="0" w:space="0" w:color="auto"/>
      </w:divBdr>
    </w:div>
    <w:div w:id="628586474">
      <w:bodyDiv w:val="1"/>
      <w:marLeft w:val="0"/>
      <w:marRight w:val="0"/>
      <w:marTop w:val="0"/>
      <w:marBottom w:val="0"/>
      <w:divBdr>
        <w:top w:val="none" w:sz="0" w:space="0" w:color="auto"/>
        <w:left w:val="none" w:sz="0" w:space="0" w:color="auto"/>
        <w:bottom w:val="none" w:sz="0" w:space="0" w:color="auto"/>
        <w:right w:val="none" w:sz="0" w:space="0" w:color="auto"/>
      </w:divBdr>
    </w:div>
    <w:div w:id="635600892">
      <w:bodyDiv w:val="1"/>
      <w:marLeft w:val="0"/>
      <w:marRight w:val="0"/>
      <w:marTop w:val="0"/>
      <w:marBottom w:val="0"/>
      <w:divBdr>
        <w:top w:val="none" w:sz="0" w:space="0" w:color="auto"/>
        <w:left w:val="none" w:sz="0" w:space="0" w:color="auto"/>
        <w:bottom w:val="none" w:sz="0" w:space="0" w:color="auto"/>
        <w:right w:val="none" w:sz="0" w:space="0" w:color="auto"/>
      </w:divBdr>
      <w:divsChild>
        <w:div w:id="1875537979">
          <w:marLeft w:val="0"/>
          <w:marRight w:val="0"/>
          <w:marTop w:val="0"/>
          <w:marBottom w:val="0"/>
          <w:divBdr>
            <w:top w:val="none" w:sz="0" w:space="0" w:color="auto"/>
            <w:left w:val="none" w:sz="0" w:space="0" w:color="auto"/>
            <w:bottom w:val="none" w:sz="0" w:space="0" w:color="auto"/>
            <w:right w:val="none" w:sz="0" w:space="0" w:color="auto"/>
          </w:divBdr>
          <w:divsChild>
            <w:div w:id="1546333997">
              <w:marLeft w:val="0"/>
              <w:marRight w:val="0"/>
              <w:marTop w:val="0"/>
              <w:marBottom w:val="0"/>
              <w:divBdr>
                <w:top w:val="none" w:sz="0" w:space="0" w:color="auto"/>
                <w:left w:val="none" w:sz="0" w:space="0" w:color="auto"/>
                <w:bottom w:val="none" w:sz="0" w:space="0" w:color="auto"/>
                <w:right w:val="none" w:sz="0" w:space="0" w:color="auto"/>
              </w:divBdr>
              <w:divsChild>
                <w:div w:id="3086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1533">
      <w:bodyDiv w:val="1"/>
      <w:marLeft w:val="0"/>
      <w:marRight w:val="0"/>
      <w:marTop w:val="0"/>
      <w:marBottom w:val="0"/>
      <w:divBdr>
        <w:top w:val="none" w:sz="0" w:space="0" w:color="auto"/>
        <w:left w:val="none" w:sz="0" w:space="0" w:color="auto"/>
        <w:bottom w:val="none" w:sz="0" w:space="0" w:color="auto"/>
        <w:right w:val="none" w:sz="0" w:space="0" w:color="auto"/>
      </w:divBdr>
    </w:div>
    <w:div w:id="654650518">
      <w:bodyDiv w:val="1"/>
      <w:marLeft w:val="0"/>
      <w:marRight w:val="0"/>
      <w:marTop w:val="0"/>
      <w:marBottom w:val="0"/>
      <w:divBdr>
        <w:top w:val="none" w:sz="0" w:space="0" w:color="auto"/>
        <w:left w:val="none" w:sz="0" w:space="0" w:color="auto"/>
        <w:bottom w:val="none" w:sz="0" w:space="0" w:color="auto"/>
        <w:right w:val="none" w:sz="0" w:space="0" w:color="auto"/>
      </w:divBdr>
      <w:divsChild>
        <w:div w:id="1238397689">
          <w:marLeft w:val="0"/>
          <w:marRight w:val="0"/>
          <w:marTop w:val="0"/>
          <w:marBottom w:val="0"/>
          <w:divBdr>
            <w:top w:val="none" w:sz="0" w:space="0" w:color="auto"/>
            <w:left w:val="none" w:sz="0" w:space="0" w:color="auto"/>
            <w:bottom w:val="none" w:sz="0" w:space="0" w:color="auto"/>
            <w:right w:val="none" w:sz="0" w:space="0" w:color="auto"/>
          </w:divBdr>
        </w:div>
        <w:div w:id="1943998466">
          <w:marLeft w:val="0"/>
          <w:marRight w:val="0"/>
          <w:marTop w:val="0"/>
          <w:marBottom w:val="0"/>
          <w:divBdr>
            <w:top w:val="none" w:sz="0" w:space="0" w:color="auto"/>
            <w:left w:val="none" w:sz="0" w:space="0" w:color="auto"/>
            <w:bottom w:val="none" w:sz="0" w:space="0" w:color="auto"/>
            <w:right w:val="none" w:sz="0" w:space="0" w:color="auto"/>
          </w:divBdr>
        </w:div>
      </w:divsChild>
    </w:div>
    <w:div w:id="680157312">
      <w:bodyDiv w:val="1"/>
      <w:marLeft w:val="0"/>
      <w:marRight w:val="0"/>
      <w:marTop w:val="0"/>
      <w:marBottom w:val="0"/>
      <w:divBdr>
        <w:top w:val="none" w:sz="0" w:space="0" w:color="auto"/>
        <w:left w:val="none" w:sz="0" w:space="0" w:color="auto"/>
        <w:bottom w:val="none" w:sz="0" w:space="0" w:color="auto"/>
        <w:right w:val="none" w:sz="0" w:space="0" w:color="auto"/>
      </w:divBdr>
    </w:div>
    <w:div w:id="686366636">
      <w:bodyDiv w:val="1"/>
      <w:marLeft w:val="0"/>
      <w:marRight w:val="0"/>
      <w:marTop w:val="0"/>
      <w:marBottom w:val="0"/>
      <w:divBdr>
        <w:top w:val="none" w:sz="0" w:space="0" w:color="auto"/>
        <w:left w:val="none" w:sz="0" w:space="0" w:color="auto"/>
        <w:bottom w:val="none" w:sz="0" w:space="0" w:color="auto"/>
        <w:right w:val="none" w:sz="0" w:space="0" w:color="auto"/>
      </w:divBdr>
      <w:divsChild>
        <w:div w:id="977148490">
          <w:marLeft w:val="0"/>
          <w:marRight w:val="0"/>
          <w:marTop w:val="0"/>
          <w:marBottom w:val="0"/>
          <w:divBdr>
            <w:top w:val="none" w:sz="0" w:space="0" w:color="auto"/>
            <w:left w:val="none" w:sz="0" w:space="0" w:color="auto"/>
            <w:bottom w:val="none" w:sz="0" w:space="0" w:color="auto"/>
            <w:right w:val="none" w:sz="0" w:space="0" w:color="auto"/>
          </w:divBdr>
          <w:divsChild>
            <w:div w:id="743457004">
              <w:marLeft w:val="0"/>
              <w:marRight w:val="0"/>
              <w:marTop w:val="0"/>
              <w:marBottom w:val="0"/>
              <w:divBdr>
                <w:top w:val="none" w:sz="0" w:space="0" w:color="auto"/>
                <w:left w:val="none" w:sz="0" w:space="0" w:color="auto"/>
                <w:bottom w:val="none" w:sz="0" w:space="0" w:color="auto"/>
                <w:right w:val="none" w:sz="0" w:space="0" w:color="auto"/>
              </w:divBdr>
              <w:divsChild>
                <w:div w:id="9107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11134">
      <w:bodyDiv w:val="1"/>
      <w:marLeft w:val="0"/>
      <w:marRight w:val="0"/>
      <w:marTop w:val="0"/>
      <w:marBottom w:val="0"/>
      <w:divBdr>
        <w:top w:val="none" w:sz="0" w:space="0" w:color="auto"/>
        <w:left w:val="none" w:sz="0" w:space="0" w:color="auto"/>
        <w:bottom w:val="none" w:sz="0" w:space="0" w:color="auto"/>
        <w:right w:val="none" w:sz="0" w:space="0" w:color="auto"/>
      </w:divBdr>
      <w:divsChild>
        <w:div w:id="786392736">
          <w:marLeft w:val="0"/>
          <w:marRight w:val="0"/>
          <w:marTop w:val="0"/>
          <w:marBottom w:val="0"/>
          <w:divBdr>
            <w:top w:val="none" w:sz="0" w:space="0" w:color="auto"/>
            <w:left w:val="none" w:sz="0" w:space="0" w:color="auto"/>
            <w:bottom w:val="none" w:sz="0" w:space="0" w:color="auto"/>
            <w:right w:val="none" w:sz="0" w:space="0" w:color="auto"/>
          </w:divBdr>
          <w:divsChild>
            <w:div w:id="2089035253">
              <w:marLeft w:val="0"/>
              <w:marRight w:val="0"/>
              <w:marTop w:val="0"/>
              <w:marBottom w:val="0"/>
              <w:divBdr>
                <w:top w:val="none" w:sz="0" w:space="0" w:color="auto"/>
                <w:left w:val="none" w:sz="0" w:space="0" w:color="auto"/>
                <w:bottom w:val="none" w:sz="0" w:space="0" w:color="auto"/>
                <w:right w:val="none" w:sz="0" w:space="0" w:color="auto"/>
              </w:divBdr>
              <w:divsChild>
                <w:div w:id="6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97210">
      <w:bodyDiv w:val="1"/>
      <w:marLeft w:val="0"/>
      <w:marRight w:val="0"/>
      <w:marTop w:val="0"/>
      <w:marBottom w:val="0"/>
      <w:divBdr>
        <w:top w:val="none" w:sz="0" w:space="0" w:color="auto"/>
        <w:left w:val="none" w:sz="0" w:space="0" w:color="auto"/>
        <w:bottom w:val="none" w:sz="0" w:space="0" w:color="auto"/>
        <w:right w:val="none" w:sz="0" w:space="0" w:color="auto"/>
      </w:divBdr>
    </w:div>
    <w:div w:id="734010153">
      <w:bodyDiv w:val="1"/>
      <w:marLeft w:val="0"/>
      <w:marRight w:val="0"/>
      <w:marTop w:val="0"/>
      <w:marBottom w:val="0"/>
      <w:divBdr>
        <w:top w:val="none" w:sz="0" w:space="0" w:color="auto"/>
        <w:left w:val="none" w:sz="0" w:space="0" w:color="auto"/>
        <w:bottom w:val="none" w:sz="0" w:space="0" w:color="auto"/>
        <w:right w:val="none" w:sz="0" w:space="0" w:color="auto"/>
      </w:divBdr>
    </w:div>
    <w:div w:id="752629354">
      <w:bodyDiv w:val="1"/>
      <w:marLeft w:val="0"/>
      <w:marRight w:val="0"/>
      <w:marTop w:val="0"/>
      <w:marBottom w:val="0"/>
      <w:divBdr>
        <w:top w:val="none" w:sz="0" w:space="0" w:color="auto"/>
        <w:left w:val="none" w:sz="0" w:space="0" w:color="auto"/>
        <w:bottom w:val="none" w:sz="0" w:space="0" w:color="auto"/>
        <w:right w:val="none" w:sz="0" w:space="0" w:color="auto"/>
      </w:divBdr>
    </w:div>
    <w:div w:id="785850858">
      <w:bodyDiv w:val="1"/>
      <w:marLeft w:val="0"/>
      <w:marRight w:val="0"/>
      <w:marTop w:val="0"/>
      <w:marBottom w:val="0"/>
      <w:divBdr>
        <w:top w:val="none" w:sz="0" w:space="0" w:color="auto"/>
        <w:left w:val="none" w:sz="0" w:space="0" w:color="auto"/>
        <w:bottom w:val="none" w:sz="0" w:space="0" w:color="auto"/>
        <w:right w:val="none" w:sz="0" w:space="0" w:color="auto"/>
      </w:divBdr>
      <w:divsChild>
        <w:div w:id="634916249">
          <w:marLeft w:val="0"/>
          <w:marRight w:val="0"/>
          <w:marTop w:val="0"/>
          <w:marBottom w:val="0"/>
          <w:divBdr>
            <w:top w:val="none" w:sz="0" w:space="0" w:color="auto"/>
            <w:left w:val="none" w:sz="0" w:space="0" w:color="auto"/>
            <w:bottom w:val="none" w:sz="0" w:space="0" w:color="auto"/>
            <w:right w:val="none" w:sz="0" w:space="0" w:color="auto"/>
          </w:divBdr>
        </w:div>
        <w:div w:id="2084981836">
          <w:marLeft w:val="0"/>
          <w:marRight w:val="0"/>
          <w:marTop w:val="300"/>
          <w:marBottom w:val="0"/>
          <w:divBdr>
            <w:top w:val="none" w:sz="0" w:space="0" w:color="auto"/>
            <w:left w:val="none" w:sz="0" w:space="0" w:color="auto"/>
            <w:bottom w:val="none" w:sz="0" w:space="0" w:color="auto"/>
            <w:right w:val="none" w:sz="0" w:space="0" w:color="auto"/>
          </w:divBdr>
        </w:div>
      </w:divsChild>
    </w:div>
    <w:div w:id="812791551">
      <w:bodyDiv w:val="1"/>
      <w:marLeft w:val="0"/>
      <w:marRight w:val="0"/>
      <w:marTop w:val="0"/>
      <w:marBottom w:val="0"/>
      <w:divBdr>
        <w:top w:val="none" w:sz="0" w:space="0" w:color="auto"/>
        <w:left w:val="none" w:sz="0" w:space="0" w:color="auto"/>
        <w:bottom w:val="none" w:sz="0" w:space="0" w:color="auto"/>
        <w:right w:val="none" w:sz="0" w:space="0" w:color="auto"/>
      </w:divBdr>
    </w:div>
    <w:div w:id="845166817">
      <w:bodyDiv w:val="1"/>
      <w:marLeft w:val="0"/>
      <w:marRight w:val="0"/>
      <w:marTop w:val="0"/>
      <w:marBottom w:val="0"/>
      <w:divBdr>
        <w:top w:val="none" w:sz="0" w:space="0" w:color="auto"/>
        <w:left w:val="none" w:sz="0" w:space="0" w:color="auto"/>
        <w:bottom w:val="none" w:sz="0" w:space="0" w:color="auto"/>
        <w:right w:val="none" w:sz="0" w:space="0" w:color="auto"/>
      </w:divBdr>
    </w:div>
    <w:div w:id="870383869">
      <w:bodyDiv w:val="1"/>
      <w:marLeft w:val="0"/>
      <w:marRight w:val="0"/>
      <w:marTop w:val="0"/>
      <w:marBottom w:val="0"/>
      <w:divBdr>
        <w:top w:val="none" w:sz="0" w:space="0" w:color="auto"/>
        <w:left w:val="none" w:sz="0" w:space="0" w:color="auto"/>
        <w:bottom w:val="none" w:sz="0" w:space="0" w:color="auto"/>
        <w:right w:val="none" w:sz="0" w:space="0" w:color="auto"/>
      </w:divBdr>
      <w:divsChild>
        <w:div w:id="1664236339">
          <w:marLeft w:val="0"/>
          <w:marRight w:val="0"/>
          <w:marTop w:val="0"/>
          <w:marBottom w:val="0"/>
          <w:divBdr>
            <w:top w:val="none" w:sz="0" w:space="0" w:color="auto"/>
            <w:left w:val="none" w:sz="0" w:space="0" w:color="auto"/>
            <w:bottom w:val="none" w:sz="0" w:space="0" w:color="auto"/>
            <w:right w:val="none" w:sz="0" w:space="0" w:color="auto"/>
          </w:divBdr>
          <w:divsChild>
            <w:div w:id="1512791826">
              <w:marLeft w:val="0"/>
              <w:marRight w:val="0"/>
              <w:marTop w:val="0"/>
              <w:marBottom w:val="0"/>
              <w:divBdr>
                <w:top w:val="none" w:sz="0" w:space="0" w:color="auto"/>
                <w:left w:val="none" w:sz="0" w:space="0" w:color="auto"/>
                <w:bottom w:val="none" w:sz="0" w:space="0" w:color="auto"/>
                <w:right w:val="none" w:sz="0" w:space="0" w:color="auto"/>
              </w:divBdr>
              <w:divsChild>
                <w:div w:id="485513361">
                  <w:marLeft w:val="0"/>
                  <w:marRight w:val="0"/>
                  <w:marTop w:val="0"/>
                  <w:marBottom w:val="0"/>
                  <w:divBdr>
                    <w:top w:val="none" w:sz="0" w:space="0" w:color="auto"/>
                    <w:left w:val="none" w:sz="0" w:space="0" w:color="auto"/>
                    <w:bottom w:val="none" w:sz="0" w:space="0" w:color="auto"/>
                    <w:right w:val="none" w:sz="0" w:space="0" w:color="auto"/>
                  </w:divBdr>
                  <w:divsChild>
                    <w:div w:id="549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900442">
      <w:bodyDiv w:val="1"/>
      <w:marLeft w:val="0"/>
      <w:marRight w:val="0"/>
      <w:marTop w:val="0"/>
      <w:marBottom w:val="0"/>
      <w:divBdr>
        <w:top w:val="none" w:sz="0" w:space="0" w:color="auto"/>
        <w:left w:val="none" w:sz="0" w:space="0" w:color="auto"/>
        <w:bottom w:val="none" w:sz="0" w:space="0" w:color="auto"/>
        <w:right w:val="none" w:sz="0" w:space="0" w:color="auto"/>
      </w:divBdr>
    </w:div>
    <w:div w:id="882863432">
      <w:bodyDiv w:val="1"/>
      <w:marLeft w:val="0"/>
      <w:marRight w:val="0"/>
      <w:marTop w:val="0"/>
      <w:marBottom w:val="0"/>
      <w:divBdr>
        <w:top w:val="none" w:sz="0" w:space="0" w:color="auto"/>
        <w:left w:val="none" w:sz="0" w:space="0" w:color="auto"/>
        <w:bottom w:val="none" w:sz="0" w:space="0" w:color="auto"/>
        <w:right w:val="none" w:sz="0" w:space="0" w:color="auto"/>
      </w:divBdr>
    </w:div>
    <w:div w:id="893471136">
      <w:bodyDiv w:val="1"/>
      <w:marLeft w:val="0"/>
      <w:marRight w:val="0"/>
      <w:marTop w:val="0"/>
      <w:marBottom w:val="0"/>
      <w:divBdr>
        <w:top w:val="none" w:sz="0" w:space="0" w:color="auto"/>
        <w:left w:val="none" w:sz="0" w:space="0" w:color="auto"/>
        <w:bottom w:val="none" w:sz="0" w:space="0" w:color="auto"/>
        <w:right w:val="none" w:sz="0" w:space="0" w:color="auto"/>
      </w:divBdr>
    </w:div>
    <w:div w:id="897132827">
      <w:bodyDiv w:val="1"/>
      <w:marLeft w:val="0"/>
      <w:marRight w:val="0"/>
      <w:marTop w:val="0"/>
      <w:marBottom w:val="0"/>
      <w:divBdr>
        <w:top w:val="none" w:sz="0" w:space="0" w:color="auto"/>
        <w:left w:val="none" w:sz="0" w:space="0" w:color="auto"/>
        <w:bottom w:val="none" w:sz="0" w:space="0" w:color="auto"/>
        <w:right w:val="none" w:sz="0" w:space="0" w:color="auto"/>
      </w:divBdr>
    </w:div>
    <w:div w:id="905459256">
      <w:bodyDiv w:val="1"/>
      <w:marLeft w:val="0"/>
      <w:marRight w:val="0"/>
      <w:marTop w:val="0"/>
      <w:marBottom w:val="0"/>
      <w:divBdr>
        <w:top w:val="none" w:sz="0" w:space="0" w:color="auto"/>
        <w:left w:val="none" w:sz="0" w:space="0" w:color="auto"/>
        <w:bottom w:val="none" w:sz="0" w:space="0" w:color="auto"/>
        <w:right w:val="none" w:sz="0" w:space="0" w:color="auto"/>
      </w:divBdr>
    </w:div>
    <w:div w:id="955716160">
      <w:bodyDiv w:val="1"/>
      <w:marLeft w:val="0"/>
      <w:marRight w:val="0"/>
      <w:marTop w:val="0"/>
      <w:marBottom w:val="0"/>
      <w:divBdr>
        <w:top w:val="none" w:sz="0" w:space="0" w:color="auto"/>
        <w:left w:val="none" w:sz="0" w:space="0" w:color="auto"/>
        <w:bottom w:val="none" w:sz="0" w:space="0" w:color="auto"/>
        <w:right w:val="none" w:sz="0" w:space="0" w:color="auto"/>
      </w:divBdr>
    </w:div>
    <w:div w:id="985741515">
      <w:bodyDiv w:val="1"/>
      <w:marLeft w:val="0"/>
      <w:marRight w:val="0"/>
      <w:marTop w:val="0"/>
      <w:marBottom w:val="0"/>
      <w:divBdr>
        <w:top w:val="none" w:sz="0" w:space="0" w:color="auto"/>
        <w:left w:val="none" w:sz="0" w:space="0" w:color="auto"/>
        <w:bottom w:val="none" w:sz="0" w:space="0" w:color="auto"/>
        <w:right w:val="none" w:sz="0" w:space="0" w:color="auto"/>
      </w:divBdr>
    </w:div>
    <w:div w:id="990596431">
      <w:bodyDiv w:val="1"/>
      <w:marLeft w:val="0"/>
      <w:marRight w:val="0"/>
      <w:marTop w:val="0"/>
      <w:marBottom w:val="0"/>
      <w:divBdr>
        <w:top w:val="none" w:sz="0" w:space="0" w:color="auto"/>
        <w:left w:val="none" w:sz="0" w:space="0" w:color="auto"/>
        <w:bottom w:val="none" w:sz="0" w:space="0" w:color="auto"/>
        <w:right w:val="none" w:sz="0" w:space="0" w:color="auto"/>
      </w:divBdr>
      <w:divsChild>
        <w:div w:id="819928735">
          <w:marLeft w:val="0"/>
          <w:marRight w:val="0"/>
          <w:marTop w:val="0"/>
          <w:marBottom w:val="0"/>
          <w:divBdr>
            <w:top w:val="none" w:sz="0" w:space="0" w:color="auto"/>
            <w:left w:val="none" w:sz="0" w:space="0" w:color="auto"/>
            <w:bottom w:val="none" w:sz="0" w:space="0" w:color="auto"/>
            <w:right w:val="none" w:sz="0" w:space="0" w:color="auto"/>
          </w:divBdr>
        </w:div>
      </w:divsChild>
    </w:div>
    <w:div w:id="991954089">
      <w:bodyDiv w:val="1"/>
      <w:marLeft w:val="0"/>
      <w:marRight w:val="0"/>
      <w:marTop w:val="0"/>
      <w:marBottom w:val="0"/>
      <w:divBdr>
        <w:top w:val="none" w:sz="0" w:space="0" w:color="auto"/>
        <w:left w:val="none" w:sz="0" w:space="0" w:color="auto"/>
        <w:bottom w:val="none" w:sz="0" w:space="0" w:color="auto"/>
        <w:right w:val="none" w:sz="0" w:space="0" w:color="auto"/>
      </w:divBdr>
    </w:div>
    <w:div w:id="994072853">
      <w:bodyDiv w:val="1"/>
      <w:marLeft w:val="0"/>
      <w:marRight w:val="0"/>
      <w:marTop w:val="0"/>
      <w:marBottom w:val="0"/>
      <w:divBdr>
        <w:top w:val="none" w:sz="0" w:space="0" w:color="auto"/>
        <w:left w:val="none" w:sz="0" w:space="0" w:color="auto"/>
        <w:bottom w:val="none" w:sz="0" w:space="0" w:color="auto"/>
        <w:right w:val="none" w:sz="0" w:space="0" w:color="auto"/>
      </w:divBdr>
      <w:divsChild>
        <w:div w:id="1600259791">
          <w:marLeft w:val="0"/>
          <w:marRight w:val="0"/>
          <w:marTop w:val="0"/>
          <w:marBottom w:val="0"/>
          <w:divBdr>
            <w:top w:val="none" w:sz="0" w:space="0" w:color="auto"/>
            <w:left w:val="none" w:sz="0" w:space="0" w:color="auto"/>
            <w:bottom w:val="none" w:sz="0" w:space="0" w:color="auto"/>
            <w:right w:val="none" w:sz="0" w:space="0" w:color="auto"/>
          </w:divBdr>
          <w:divsChild>
            <w:div w:id="519391076">
              <w:marLeft w:val="0"/>
              <w:marRight w:val="0"/>
              <w:marTop w:val="0"/>
              <w:marBottom w:val="0"/>
              <w:divBdr>
                <w:top w:val="none" w:sz="0" w:space="0" w:color="auto"/>
                <w:left w:val="none" w:sz="0" w:space="0" w:color="auto"/>
                <w:bottom w:val="none" w:sz="0" w:space="0" w:color="auto"/>
                <w:right w:val="none" w:sz="0" w:space="0" w:color="auto"/>
              </w:divBdr>
              <w:divsChild>
                <w:div w:id="10733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91791">
      <w:bodyDiv w:val="1"/>
      <w:marLeft w:val="0"/>
      <w:marRight w:val="0"/>
      <w:marTop w:val="0"/>
      <w:marBottom w:val="0"/>
      <w:divBdr>
        <w:top w:val="none" w:sz="0" w:space="0" w:color="auto"/>
        <w:left w:val="none" w:sz="0" w:space="0" w:color="auto"/>
        <w:bottom w:val="none" w:sz="0" w:space="0" w:color="auto"/>
        <w:right w:val="none" w:sz="0" w:space="0" w:color="auto"/>
      </w:divBdr>
    </w:div>
    <w:div w:id="1034186079">
      <w:bodyDiv w:val="1"/>
      <w:marLeft w:val="0"/>
      <w:marRight w:val="0"/>
      <w:marTop w:val="0"/>
      <w:marBottom w:val="0"/>
      <w:divBdr>
        <w:top w:val="none" w:sz="0" w:space="0" w:color="auto"/>
        <w:left w:val="none" w:sz="0" w:space="0" w:color="auto"/>
        <w:bottom w:val="none" w:sz="0" w:space="0" w:color="auto"/>
        <w:right w:val="none" w:sz="0" w:space="0" w:color="auto"/>
      </w:divBdr>
      <w:divsChild>
        <w:div w:id="1652252911">
          <w:marLeft w:val="0"/>
          <w:marRight w:val="0"/>
          <w:marTop w:val="0"/>
          <w:marBottom w:val="0"/>
          <w:divBdr>
            <w:top w:val="none" w:sz="0" w:space="0" w:color="auto"/>
            <w:left w:val="none" w:sz="0" w:space="0" w:color="auto"/>
            <w:bottom w:val="none" w:sz="0" w:space="0" w:color="auto"/>
            <w:right w:val="none" w:sz="0" w:space="0" w:color="auto"/>
          </w:divBdr>
          <w:divsChild>
            <w:div w:id="835073097">
              <w:marLeft w:val="0"/>
              <w:marRight w:val="0"/>
              <w:marTop w:val="0"/>
              <w:marBottom w:val="0"/>
              <w:divBdr>
                <w:top w:val="none" w:sz="0" w:space="0" w:color="auto"/>
                <w:left w:val="none" w:sz="0" w:space="0" w:color="auto"/>
                <w:bottom w:val="none" w:sz="0" w:space="0" w:color="auto"/>
                <w:right w:val="none" w:sz="0" w:space="0" w:color="auto"/>
              </w:divBdr>
              <w:divsChild>
                <w:div w:id="406656887">
                  <w:marLeft w:val="0"/>
                  <w:marRight w:val="0"/>
                  <w:marTop w:val="0"/>
                  <w:marBottom w:val="0"/>
                  <w:divBdr>
                    <w:top w:val="none" w:sz="0" w:space="0" w:color="auto"/>
                    <w:left w:val="none" w:sz="0" w:space="0" w:color="auto"/>
                    <w:bottom w:val="none" w:sz="0" w:space="0" w:color="auto"/>
                    <w:right w:val="none" w:sz="0" w:space="0" w:color="auto"/>
                  </w:divBdr>
                  <w:divsChild>
                    <w:div w:id="1677920861">
                      <w:marLeft w:val="0"/>
                      <w:marRight w:val="0"/>
                      <w:marTop w:val="0"/>
                      <w:marBottom w:val="0"/>
                      <w:divBdr>
                        <w:top w:val="none" w:sz="0" w:space="0" w:color="auto"/>
                        <w:left w:val="none" w:sz="0" w:space="0" w:color="auto"/>
                        <w:bottom w:val="none" w:sz="0" w:space="0" w:color="auto"/>
                        <w:right w:val="none" w:sz="0" w:space="0" w:color="auto"/>
                      </w:divBdr>
                      <w:divsChild>
                        <w:div w:id="5608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57195">
              <w:marLeft w:val="0"/>
              <w:marRight w:val="0"/>
              <w:marTop w:val="0"/>
              <w:marBottom w:val="0"/>
              <w:divBdr>
                <w:top w:val="none" w:sz="0" w:space="0" w:color="auto"/>
                <w:left w:val="none" w:sz="0" w:space="0" w:color="auto"/>
                <w:bottom w:val="none" w:sz="0" w:space="0" w:color="auto"/>
                <w:right w:val="none" w:sz="0" w:space="0" w:color="auto"/>
              </w:divBdr>
              <w:divsChild>
                <w:div w:id="724916262">
                  <w:marLeft w:val="0"/>
                  <w:marRight w:val="0"/>
                  <w:marTop w:val="0"/>
                  <w:marBottom w:val="0"/>
                  <w:divBdr>
                    <w:top w:val="none" w:sz="0" w:space="0" w:color="auto"/>
                    <w:left w:val="none" w:sz="0" w:space="0" w:color="auto"/>
                    <w:bottom w:val="none" w:sz="0" w:space="0" w:color="auto"/>
                    <w:right w:val="none" w:sz="0" w:space="0" w:color="auto"/>
                  </w:divBdr>
                  <w:divsChild>
                    <w:div w:id="5273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31369">
          <w:marLeft w:val="0"/>
          <w:marRight w:val="0"/>
          <w:marTop w:val="0"/>
          <w:marBottom w:val="0"/>
          <w:divBdr>
            <w:top w:val="none" w:sz="0" w:space="0" w:color="auto"/>
            <w:left w:val="none" w:sz="0" w:space="0" w:color="auto"/>
            <w:bottom w:val="none" w:sz="0" w:space="0" w:color="auto"/>
            <w:right w:val="none" w:sz="0" w:space="0" w:color="auto"/>
          </w:divBdr>
          <w:divsChild>
            <w:div w:id="537015022">
              <w:marLeft w:val="0"/>
              <w:marRight w:val="0"/>
              <w:marTop w:val="0"/>
              <w:marBottom w:val="0"/>
              <w:divBdr>
                <w:top w:val="none" w:sz="0" w:space="0" w:color="auto"/>
                <w:left w:val="none" w:sz="0" w:space="0" w:color="auto"/>
                <w:bottom w:val="none" w:sz="0" w:space="0" w:color="auto"/>
                <w:right w:val="none" w:sz="0" w:space="0" w:color="auto"/>
              </w:divBdr>
              <w:divsChild>
                <w:div w:id="84738549">
                  <w:marLeft w:val="0"/>
                  <w:marRight w:val="0"/>
                  <w:marTop w:val="0"/>
                  <w:marBottom w:val="0"/>
                  <w:divBdr>
                    <w:top w:val="none" w:sz="0" w:space="0" w:color="auto"/>
                    <w:left w:val="none" w:sz="0" w:space="0" w:color="auto"/>
                    <w:bottom w:val="none" w:sz="0" w:space="0" w:color="auto"/>
                    <w:right w:val="none" w:sz="0" w:space="0" w:color="auto"/>
                  </w:divBdr>
                  <w:divsChild>
                    <w:div w:id="190651641">
                      <w:marLeft w:val="0"/>
                      <w:marRight w:val="0"/>
                      <w:marTop w:val="0"/>
                      <w:marBottom w:val="0"/>
                      <w:divBdr>
                        <w:top w:val="none" w:sz="0" w:space="0" w:color="auto"/>
                        <w:left w:val="none" w:sz="0" w:space="0" w:color="auto"/>
                        <w:bottom w:val="none" w:sz="0" w:space="0" w:color="auto"/>
                        <w:right w:val="none" w:sz="0" w:space="0" w:color="auto"/>
                      </w:divBdr>
                    </w:div>
                    <w:div w:id="587542678">
                      <w:marLeft w:val="0"/>
                      <w:marRight w:val="0"/>
                      <w:marTop w:val="0"/>
                      <w:marBottom w:val="0"/>
                      <w:divBdr>
                        <w:top w:val="none" w:sz="0" w:space="0" w:color="auto"/>
                        <w:left w:val="none" w:sz="0" w:space="0" w:color="auto"/>
                        <w:bottom w:val="none" w:sz="0" w:space="0" w:color="auto"/>
                        <w:right w:val="none" w:sz="0" w:space="0" w:color="auto"/>
                      </w:divBdr>
                      <w:divsChild>
                        <w:div w:id="2071684324">
                          <w:marLeft w:val="0"/>
                          <w:marRight w:val="0"/>
                          <w:marTop w:val="0"/>
                          <w:marBottom w:val="0"/>
                          <w:divBdr>
                            <w:top w:val="none" w:sz="0" w:space="0" w:color="auto"/>
                            <w:left w:val="none" w:sz="0" w:space="0" w:color="auto"/>
                            <w:bottom w:val="none" w:sz="0" w:space="0" w:color="auto"/>
                            <w:right w:val="none" w:sz="0" w:space="0" w:color="auto"/>
                          </w:divBdr>
                          <w:divsChild>
                            <w:div w:id="173807033">
                              <w:marLeft w:val="0"/>
                              <w:marRight w:val="0"/>
                              <w:marTop w:val="0"/>
                              <w:marBottom w:val="0"/>
                              <w:divBdr>
                                <w:top w:val="none" w:sz="0" w:space="0" w:color="auto"/>
                                <w:left w:val="none" w:sz="0" w:space="0" w:color="auto"/>
                                <w:bottom w:val="none" w:sz="0" w:space="0" w:color="auto"/>
                                <w:right w:val="none" w:sz="0" w:space="0" w:color="auto"/>
                              </w:divBdr>
                            </w:div>
                            <w:div w:id="354159900">
                              <w:marLeft w:val="0"/>
                              <w:marRight w:val="0"/>
                              <w:marTop w:val="0"/>
                              <w:marBottom w:val="0"/>
                              <w:divBdr>
                                <w:top w:val="none" w:sz="0" w:space="0" w:color="auto"/>
                                <w:left w:val="none" w:sz="0" w:space="0" w:color="auto"/>
                                <w:bottom w:val="none" w:sz="0" w:space="0" w:color="auto"/>
                                <w:right w:val="none" w:sz="0" w:space="0" w:color="auto"/>
                              </w:divBdr>
                              <w:divsChild>
                                <w:div w:id="17767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863074">
      <w:bodyDiv w:val="1"/>
      <w:marLeft w:val="0"/>
      <w:marRight w:val="0"/>
      <w:marTop w:val="0"/>
      <w:marBottom w:val="0"/>
      <w:divBdr>
        <w:top w:val="none" w:sz="0" w:space="0" w:color="auto"/>
        <w:left w:val="none" w:sz="0" w:space="0" w:color="auto"/>
        <w:bottom w:val="none" w:sz="0" w:space="0" w:color="auto"/>
        <w:right w:val="none" w:sz="0" w:space="0" w:color="auto"/>
      </w:divBdr>
    </w:div>
    <w:div w:id="1051225271">
      <w:bodyDiv w:val="1"/>
      <w:marLeft w:val="0"/>
      <w:marRight w:val="0"/>
      <w:marTop w:val="0"/>
      <w:marBottom w:val="0"/>
      <w:divBdr>
        <w:top w:val="none" w:sz="0" w:space="0" w:color="auto"/>
        <w:left w:val="none" w:sz="0" w:space="0" w:color="auto"/>
        <w:bottom w:val="none" w:sz="0" w:space="0" w:color="auto"/>
        <w:right w:val="none" w:sz="0" w:space="0" w:color="auto"/>
      </w:divBdr>
    </w:div>
    <w:div w:id="1093012903">
      <w:bodyDiv w:val="1"/>
      <w:marLeft w:val="0"/>
      <w:marRight w:val="0"/>
      <w:marTop w:val="0"/>
      <w:marBottom w:val="0"/>
      <w:divBdr>
        <w:top w:val="none" w:sz="0" w:space="0" w:color="auto"/>
        <w:left w:val="none" w:sz="0" w:space="0" w:color="auto"/>
        <w:bottom w:val="none" w:sz="0" w:space="0" w:color="auto"/>
        <w:right w:val="none" w:sz="0" w:space="0" w:color="auto"/>
      </w:divBdr>
    </w:div>
    <w:div w:id="1111973203">
      <w:bodyDiv w:val="1"/>
      <w:marLeft w:val="0"/>
      <w:marRight w:val="0"/>
      <w:marTop w:val="0"/>
      <w:marBottom w:val="0"/>
      <w:divBdr>
        <w:top w:val="none" w:sz="0" w:space="0" w:color="auto"/>
        <w:left w:val="none" w:sz="0" w:space="0" w:color="auto"/>
        <w:bottom w:val="none" w:sz="0" w:space="0" w:color="auto"/>
        <w:right w:val="none" w:sz="0" w:space="0" w:color="auto"/>
      </w:divBdr>
    </w:div>
    <w:div w:id="1135636000">
      <w:bodyDiv w:val="1"/>
      <w:marLeft w:val="0"/>
      <w:marRight w:val="0"/>
      <w:marTop w:val="0"/>
      <w:marBottom w:val="0"/>
      <w:divBdr>
        <w:top w:val="none" w:sz="0" w:space="0" w:color="auto"/>
        <w:left w:val="none" w:sz="0" w:space="0" w:color="auto"/>
        <w:bottom w:val="none" w:sz="0" w:space="0" w:color="auto"/>
        <w:right w:val="none" w:sz="0" w:space="0" w:color="auto"/>
      </w:divBdr>
    </w:div>
    <w:div w:id="1147549111">
      <w:bodyDiv w:val="1"/>
      <w:marLeft w:val="0"/>
      <w:marRight w:val="0"/>
      <w:marTop w:val="0"/>
      <w:marBottom w:val="0"/>
      <w:divBdr>
        <w:top w:val="none" w:sz="0" w:space="0" w:color="auto"/>
        <w:left w:val="none" w:sz="0" w:space="0" w:color="auto"/>
        <w:bottom w:val="none" w:sz="0" w:space="0" w:color="auto"/>
        <w:right w:val="none" w:sz="0" w:space="0" w:color="auto"/>
      </w:divBdr>
    </w:div>
    <w:div w:id="1153793239">
      <w:bodyDiv w:val="1"/>
      <w:marLeft w:val="0"/>
      <w:marRight w:val="0"/>
      <w:marTop w:val="0"/>
      <w:marBottom w:val="0"/>
      <w:divBdr>
        <w:top w:val="none" w:sz="0" w:space="0" w:color="auto"/>
        <w:left w:val="none" w:sz="0" w:space="0" w:color="auto"/>
        <w:bottom w:val="none" w:sz="0" w:space="0" w:color="auto"/>
        <w:right w:val="none" w:sz="0" w:space="0" w:color="auto"/>
      </w:divBdr>
    </w:div>
    <w:div w:id="1168786615">
      <w:bodyDiv w:val="1"/>
      <w:marLeft w:val="0"/>
      <w:marRight w:val="0"/>
      <w:marTop w:val="0"/>
      <w:marBottom w:val="0"/>
      <w:divBdr>
        <w:top w:val="none" w:sz="0" w:space="0" w:color="auto"/>
        <w:left w:val="none" w:sz="0" w:space="0" w:color="auto"/>
        <w:bottom w:val="none" w:sz="0" w:space="0" w:color="auto"/>
        <w:right w:val="none" w:sz="0" w:space="0" w:color="auto"/>
      </w:divBdr>
    </w:div>
    <w:div w:id="1180318673">
      <w:bodyDiv w:val="1"/>
      <w:marLeft w:val="0"/>
      <w:marRight w:val="0"/>
      <w:marTop w:val="0"/>
      <w:marBottom w:val="0"/>
      <w:divBdr>
        <w:top w:val="none" w:sz="0" w:space="0" w:color="auto"/>
        <w:left w:val="none" w:sz="0" w:space="0" w:color="auto"/>
        <w:bottom w:val="none" w:sz="0" w:space="0" w:color="auto"/>
        <w:right w:val="none" w:sz="0" w:space="0" w:color="auto"/>
      </w:divBdr>
    </w:div>
    <w:div w:id="1194609195">
      <w:bodyDiv w:val="1"/>
      <w:marLeft w:val="0"/>
      <w:marRight w:val="0"/>
      <w:marTop w:val="0"/>
      <w:marBottom w:val="0"/>
      <w:divBdr>
        <w:top w:val="none" w:sz="0" w:space="0" w:color="auto"/>
        <w:left w:val="none" w:sz="0" w:space="0" w:color="auto"/>
        <w:bottom w:val="none" w:sz="0" w:space="0" w:color="auto"/>
        <w:right w:val="none" w:sz="0" w:space="0" w:color="auto"/>
      </w:divBdr>
    </w:div>
    <w:div w:id="1231623840">
      <w:bodyDiv w:val="1"/>
      <w:marLeft w:val="0"/>
      <w:marRight w:val="0"/>
      <w:marTop w:val="0"/>
      <w:marBottom w:val="0"/>
      <w:divBdr>
        <w:top w:val="none" w:sz="0" w:space="0" w:color="auto"/>
        <w:left w:val="none" w:sz="0" w:space="0" w:color="auto"/>
        <w:bottom w:val="none" w:sz="0" w:space="0" w:color="auto"/>
        <w:right w:val="none" w:sz="0" w:space="0" w:color="auto"/>
      </w:divBdr>
    </w:div>
    <w:div w:id="1234046722">
      <w:bodyDiv w:val="1"/>
      <w:marLeft w:val="0"/>
      <w:marRight w:val="0"/>
      <w:marTop w:val="0"/>
      <w:marBottom w:val="0"/>
      <w:divBdr>
        <w:top w:val="none" w:sz="0" w:space="0" w:color="auto"/>
        <w:left w:val="none" w:sz="0" w:space="0" w:color="auto"/>
        <w:bottom w:val="none" w:sz="0" w:space="0" w:color="auto"/>
        <w:right w:val="none" w:sz="0" w:space="0" w:color="auto"/>
      </w:divBdr>
      <w:divsChild>
        <w:div w:id="1954045523">
          <w:marLeft w:val="0"/>
          <w:marRight w:val="0"/>
          <w:marTop w:val="0"/>
          <w:marBottom w:val="0"/>
          <w:divBdr>
            <w:top w:val="none" w:sz="0" w:space="0" w:color="auto"/>
            <w:left w:val="none" w:sz="0" w:space="0" w:color="auto"/>
            <w:bottom w:val="none" w:sz="0" w:space="0" w:color="auto"/>
            <w:right w:val="none" w:sz="0" w:space="0" w:color="auto"/>
          </w:divBdr>
          <w:divsChild>
            <w:div w:id="645474186">
              <w:marLeft w:val="0"/>
              <w:marRight w:val="0"/>
              <w:marTop w:val="0"/>
              <w:marBottom w:val="0"/>
              <w:divBdr>
                <w:top w:val="none" w:sz="0" w:space="0" w:color="auto"/>
                <w:left w:val="none" w:sz="0" w:space="0" w:color="auto"/>
                <w:bottom w:val="none" w:sz="0" w:space="0" w:color="auto"/>
                <w:right w:val="none" w:sz="0" w:space="0" w:color="auto"/>
              </w:divBdr>
              <w:divsChild>
                <w:div w:id="580875403">
                  <w:marLeft w:val="0"/>
                  <w:marRight w:val="0"/>
                  <w:marTop w:val="0"/>
                  <w:marBottom w:val="0"/>
                  <w:divBdr>
                    <w:top w:val="none" w:sz="0" w:space="0" w:color="auto"/>
                    <w:left w:val="none" w:sz="0" w:space="0" w:color="auto"/>
                    <w:bottom w:val="none" w:sz="0" w:space="0" w:color="auto"/>
                    <w:right w:val="none" w:sz="0" w:space="0" w:color="auto"/>
                  </w:divBdr>
                  <w:divsChild>
                    <w:div w:id="8461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0877">
      <w:bodyDiv w:val="1"/>
      <w:marLeft w:val="0"/>
      <w:marRight w:val="0"/>
      <w:marTop w:val="0"/>
      <w:marBottom w:val="0"/>
      <w:divBdr>
        <w:top w:val="none" w:sz="0" w:space="0" w:color="auto"/>
        <w:left w:val="none" w:sz="0" w:space="0" w:color="auto"/>
        <w:bottom w:val="none" w:sz="0" w:space="0" w:color="auto"/>
        <w:right w:val="none" w:sz="0" w:space="0" w:color="auto"/>
      </w:divBdr>
    </w:div>
    <w:div w:id="1276870344">
      <w:bodyDiv w:val="1"/>
      <w:marLeft w:val="0"/>
      <w:marRight w:val="0"/>
      <w:marTop w:val="0"/>
      <w:marBottom w:val="0"/>
      <w:divBdr>
        <w:top w:val="none" w:sz="0" w:space="0" w:color="auto"/>
        <w:left w:val="none" w:sz="0" w:space="0" w:color="auto"/>
        <w:bottom w:val="none" w:sz="0" w:space="0" w:color="auto"/>
        <w:right w:val="none" w:sz="0" w:space="0" w:color="auto"/>
      </w:divBdr>
    </w:div>
    <w:div w:id="1297644496">
      <w:bodyDiv w:val="1"/>
      <w:marLeft w:val="0"/>
      <w:marRight w:val="0"/>
      <w:marTop w:val="0"/>
      <w:marBottom w:val="0"/>
      <w:divBdr>
        <w:top w:val="none" w:sz="0" w:space="0" w:color="auto"/>
        <w:left w:val="none" w:sz="0" w:space="0" w:color="auto"/>
        <w:bottom w:val="none" w:sz="0" w:space="0" w:color="auto"/>
        <w:right w:val="none" w:sz="0" w:space="0" w:color="auto"/>
      </w:divBdr>
      <w:divsChild>
        <w:div w:id="1271476596">
          <w:marLeft w:val="0"/>
          <w:marRight w:val="0"/>
          <w:marTop w:val="0"/>
          <w:marBottom w:val="0"/>
          <w:divBdr>
            <w:top w:val="none" w:sz="0" w:space="0" w:color="auto"/>
            <w:left w:val="none" w:sz="0" w:space="0" w:color="auto"/>
            <w:bottom w:val="none" w:sz="0" w:space="0" w:color="auto"/>
            <w:right w:val="none" w:sz="0" w:space="0" w:color="auto"/>
          </w:divBdr>
          <w:divsChild>
            <w:div w:id="1746103402">
              <w:marLeft w:val="0"/>
              <w:marRight w:val="0"/>
              <w:marTop w:val="0"/>
              <w:marBottom w:val="0"/>
              <w:divBdr>
                <w:top w:val="none" w:sz="0" w:space="0" w:color="auto"/>
                <w:left w:val="none" w:sz="0" w:space="0" w:color="auto"/>
                <w:bottom w:val="none" w:sz="0" w:space="0" w:color="auto"/>
                <w:right w:val="none" w:sz="0" w:space="0" w:color="auto"/>
              </w:divBdr>
              <w:divsChild>
                <w:div w:id="1861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16280">
      <w:bodyDiv w:val="1"/>
      <w:marLeft w:val="0"/>
      <w:marRight w:val="0"/>
      <w:marTop w:val="0"/>
      <w:marBottom w:val="0"/>
      <w:divBdr>
        <w:top w:val="none" w:sz="0" w:space="0" w:color="auto"/>
        <w:left w:val="none" w:sz="0" w:space="0" w:color="auto"/>
        <w:bottom w:val="none" w:sz="0" w:space="0" w:color="auto"/>
        <w:right w:val="none" w:sz="0" w:space="0" w:color="auto"/>
      </w:divBdr>
    </w:div>
    <w:div w:id="1305429520">
      <w:bodyDiv w:val="1"/>
      <w:marLeft w:val="0"/>
      <w:marRight w:val="0"/>
      <w:marTop w:val="0"/>
      <w:marBottom w:val="0"/>
      <w:divBdr>
        <w:top w:val="none" w:sz="0" w:space="0" w:color="auto"/>
        <w:left w:val="none" w:sz="0" w:space="0" w:color="auto"/>
        <w:bottom w:val="none" w:sz="0" w:space="0" w:color="auto"/>
        <w:right w:val="none" w:sz="0" w:space="0" w:color="auto"/>
      </w:divBdr>
      <w:divsChild>
        <w:div w:id="19207207">
          <w:marLeft w:val="0"/>
          <w:marRight w:val="0"/>
          <w:marTop w:val="0"/>
          <w:marBottom w:val="0"/>
          <w:divBdr>
            <w:top w:val="none" w:sz="0" w:space="0" w:color="auto"/>
            <w:left w:val="none" w:sz="0" w:space="0" w:color="auto"/>
            <w:bottom w:val="none" w:sz="0" w:space="0" w:color="auto"/>
            <w:right w:val="none" w:sz="0" w:space="0" w:color="auto"/>
          </w:divBdr>
        </w:div>
        <w:div w:id="359740592">
          <w:marLeft w:val="0"/>
          <w:marRight w:val="0"/>
          <w:marTop w:val="0"/>
          <w:marBottom w:val="0"/>
          <w:divBdr>
            <w:top w:val="none" w:sz="0" w:space="0" w:color="auto"/>
            <w:left w:val="none" w:sz="0" w:space="0" w:color="auto"/>
            <w:bottom w:val="none" w:sz="0" w:space="0" w:color="auto"/>
            <w:right w:val="none" w:sz="0" w:space="0" w:color="auto"/>
          </w:divBdr>
        </w:div>
        <w:div w:id="414205178">
          <w:marLeft w:val="0"/>
          <w:marRight w:val="0"/>
          <w:marTop w:val="0"/>
          <w:marBottom w:val="0"/>
          <w:divBdr>
            <w:top w:val="none" w:sz="0" w:space="0" w:color="auto"/>
            <w:left w:val="none" w:sz="0" w:space="0" w:color="auto"/>
            <w:bottom w:val="none" w:sz="0" w:space="0" w:color="auto"/>
            <w:right w:val="none" w:sz="0" w:space="0" w:color="auto"/>
          </w:divBdr>
        </w:div>
        <w:div w:id="612320744">
          <w:marLeft w:val="0"/>
          <w:marRight w:val="0"/>
          <w:marTop w:val="0"/>
          <w:marBottom w:val="0"/>
          <w:divBdr>
            <w:top w:val="none" w:sz="0" w:space="0" w:color="auto"/>
            <w:left w:val="none" w:sz="0" w:space="0" w:color="auto"/>
            <w:bottom w:val="none" w:sz="0" w:space="0" w:color="auto"/>
            <w:right w:val="none" w:sz="0" w:space="0" w:color="auto"/>
          </w:divBdr>
        </w:div>
        <w:div w:id="812256731">
          <w:marLeft w:val="0"/>
          <w:marRight w:val="0"/>
          <w:marTop w:val="0"/>
          <w:marBottom w:val="0"/>
          <w:divBdr>
            <w:top w:val="none" w:sz="0" w:space="0" w:color="auto"/>
            <w:left w:val="none" w:sz="0" w:space="0" w:color="auto"/>
            <w:bottom w:val="none" w:sz="0" w:space="0" w:color="auto"/>
            <w:right w:val="none" w:sz="0" w:space="0" w:color="auto"/>
          </w:divBdr>
        </w:div>
        <w:div w:id="840924268">
          <w:marLeft w:val="0"/>
          <w:marRight w:val="0"/>
          <w:marTop w:val="0"/>
          <w:marBottom w:val="0"/>
          <w:divBdr>
            <w:top w:val="none" w:sz="0" w:space="0" w:color="auto"/>
            <w:left w:val="none" w:sz="0" w:space="0" w:color="auto"/>
            <w:bottom w:val="none" w:sz="0" w:space="0" w:color="auto"/>
            <w:right w:val="none" w:sz="0" w:space="0" w:color="auto"/>
          </w:divBdr>
        </w:div>
        <w:div w:id="1244338261">
          <w:marLeft w:val="0"/>
          <w:marRight w:val="0"/>
          <w:marTop w:val="0"/>
          <w:marBottom w:val="0"/>
          <w:divBdr>
            <w:top w:val="none" w:sz="0" w:space="0" w:color="auto"/>
            <w:left w:val="none" w:sz="0" w:space="0" w:color="auto"/>
            <w:bottom w:val="none" w:sz="0" w:space="0" w:color="auto"/>
            <w:right w:val="none" w:sz="0" w:space="0" w:color="auto"/>
          </w:divBdr>
        </w:div>
        <w:div w:id="1619025166">
          <w:marLeft w:val="0"/>
          <w:marRight w:val="0"/>
          <w:marTop w:val="0"/>
          <w:marBottom w:val="450"/>
          <w:divBdr>
            <w:top w:val="none" w:sz="0" w:space="0" w:color="auto"/>
            <w:left w:val="none" w:sz="0" w:space="0" w:color="auto"/>
            <w:bottom w:val="none" w:sz="0" w:space="0" w:color="auto"/>
            <w:right w:val="none" w:sz="0" w:space="0" w:color="auto"/>
          </w:divBdr>
          <w:divsChild>
            <w:div w:id="1597981626">
              <w:marLeft w:val="0"/>
              <w:marRight w:val="0"/>
              <w:marTop w:val="0"/>
              <w:marBottom w:val="0"/>
              <w:divBdr>
                <w:top w:val="none" w:sz="0" w:space="0" w:color="auto"/>
                <w:left w:val="none" w:sz="0" w:space="0" w:color="auto"/>
                <w:bottom w:val="none" w:sz="0" w:space="0" w:color="auto"/>
                <w:right w:val="none" w:sz="0" w:space="0" w:color="auto"/>
              </w:divBdr>
              <w:divsChild>
                <w:div w:id="17135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2751">
          <w:marLeft w:val="0"/>
          <w:marRight w:val="0"/>
          <w:marTop w:val="0"/>
          <w:marBottom w:val="0"/>
          <w:divBdr>
            <w:top w:val="none" w:sz="0" w:space="0" w:color="auto"/>
            <w:left w:val="none" w:sz="0" w:space="0" w:color="auto"/>
            <w:bottom w:val="none" w:sz="0" w:space="0" w:color="auto"/>
            <w:right w:val="none" w:sz="0" w:space="0" w:color="auto"/>
          </w:divBdr>
        </w:div>
      </w:divsChild>
    </w:div>
    <w:div w:id="1383142011">
      <w:bodyDiv w:val="1"/>
      <w:marLeft w:val="0"/>
      <w:marRight w:val="0"/>
      <w:marTop w:val="0"/>
      <w:marBottom w:val="0"/>
      <w:divBdr>
        <w:top w:val="none" w:sz="0" w:space="0" w:color="auto"/>
        <w:left w:val="none" w:sz="0" w:space="0" w:color="auto"/>
        <w:bottom w:val="none" w:sz="0" w:space="0" w:color="auto"/>
        <w:right w:val="none" w:sz="0" w:space="0" w:color="auto"/>
      </w:divBdr>
    </w:div>
    <w:div w:id="1406949132">
      <w:bodyDiv w:val="1"/>
      <w:marLeft w:val="0"/>
      <w:marRight w:val="0"/>
      <w:marTop w:val="0"/>
      <w:marBottom w:val="0"/>
      <w:divBdr>
        <w:top w:val="none" w:sz="0" w:space="0" w:color="auto"/>
        <w:left w:val="none" w:sz="0" w:space="0" w:color="auto"/>
        <w:bottom w:val="none" w:sz="0" w:space="0" w:color="auto"/>
        <w:right w:val="none" w:sz="0" w:space="0" w:color="auto"/>
      </w:divBdr>
    </w:div>
    <w:div w:id="1453396992">
      <w:bodyDiv w:val="1"/>
      <w:marLeft w:val="0"/>
      <w:marRight w:val="0"/>
      <w:marTop w:val="0"/>
      <w:marBottom w:val="0"/>
      <w:divBdr>
        <w:top w:val="none" w:sz="0" w:space="0" w:color="auto"/>
        <w:left w:val="none" w:sz="0" w:space="0" w:color="auto"/>
        <w:bottom w:val="none" w:sz="0" w:space="0" w:color="auto"/>
        <w:right w:val="none" w:sz="0" w:space="0" w:color="auto"/>
      </w:divBdr>
    </w:div>
    <w:div w:id="1462919279">
      <w:bodyDiv w:val="1"/>
      <w:marLeft w:val="0"/>
      <w:marRight w:val="0"/>
      <w:marTop w:val="0"/>
      <w:marBottom w:val="0"/>
      <w:divBdr>
        <w:top w:val="none" w:sz="0" w:space="0" w:color="auto"/>
        <w:left w:val="none" w:sz="0" w:space="0" w:color="auto"/>
        <w:bottom w:val="none" w:sz="0" w:space="0" w:color="auto"/>
        <w:right w:val="none" w:sz="0" w:space="0" w:color="auto"/>
      </w:divBdr>
    </w:div>
    <w:div w:id="1468008347">
      <w:bodyDiv w:val="1"/>
      <w:marLeft w:val="0"/>
      <w:marRight w:val="0"/>
      <w:marTop w:val="0"/>
      <w:marBottom w:val="0"/>
      <w:divBdr>
        <w:top w:val="none" w:sz="0" w:space="0" w:color="auto"/>
        <w:left w:val="none" w:sz="0" w:space="0" w:color="auto"/>
        <w:bottom w:val="none" w:sz="0" w:space="0" w:color="auto"/>
        <w:right w:val="none" w:sz="0" w:space="0" w:color="auto"/>
      </w:divBdr>
    </w:div>
    <w:div w:id="1471748080">
      <w:bodyDiv w:val="1"/>
      <w:marLeft w:val="0"/>
      <w:marRight w:val="0"/>
      <w:marTop w:val="0"/>
      <w:marBottom w:val="0"/>
      <w:divBdr>
        <w:top w:val="none" w:sz="0" w:space="0" w:color="auto"/>
        <w:left w:val="none" w:sz="0" w:space="0" w:color="auto"/>
        <w:bottom w:val="none" w:sz="0" w:space="0" w:color="auto"/>
        <w:right w:val="none" w:sz="0" w:space="0" w:color="auto"/>
      </w:divBdr>
    </w:div>
    <w:div w:id="1546336320">
      <w:bodyDiv w:val="1"/>
      <w:marLeft w:val="0"/>
      <w:marRight w:val="0"/>
      <w:marTop w:val="0"/>
      <w:marBottom w:val="0"/>
      <w:divBdr>
        <w:top w:val="none" w:sz="0" w:space="0" w:color="auto"/>
        <w:left w:val="none" w:sz="0" w:space="0" w:color="auto"/>
        <w:bottom w:val="none" w:sz="0" w:space="0" w:color="auto"/>
        <w:right w:val="none" w:sz="0" w:space="0" w:color="auto"/>
      </w:divBdr>
    </w:div>
    <w:div w:id="1637368395">
      <w:bodyDiv w:val="1"/>
      <w:marLeft w:val="0"/>
      <w:marRight w:val="0"/>
      <w:marTop w:val="0"/>
      <w:marBottom w:val="0"/>
      <w:divBdr>
        <w:top w:val="none" w:sz="0" w:space="0" w:color="auto"/>
        <w:left w:val="none" w:sz="0" w:space="0" w:color="auto"/>
        <w:bottom w:val="none" w:sz="0" w:space="0" w:color="auto"/>
        <w:right w:val="none" w:sz="0" w:space="0" w:color="auto"/>
      </w:divBdr>
    </w:div>
    <w:div w:id="1649244106">
      <w:bodyDiv w:val="1"/>
      <w:marLeft w:val="0"/>
      <w:marRight w:val="0"/>
      <w:marTop w:val="0"/>
      <w:marBottom w:val="0"/>
      <w:divBdr>
        <w:top w:val="none" w:sz="0" w:space="0" w:color="auto"/>
        <w:left w:val="none" w:sz="0" w:space="0" w:color="auto"/>
        <w:bottom w:val="none" w:sz="0" w:space="0" w:color="auto"/>
        <w:right w:val="none" w:sz="0" w:space="0" w:color="auto"/>
      </w:divBdr>
    </w:div>
    <w:div w:id="1669942123">
      <w:bodyDiv w:val="1"/>
      <w:marLeft w:val="0"/>
      <w:marRight w:val="0"/>
      <w:marTop w:val="0"/>
      <w:marBottom w:val="0"/>
      <w:divBdr>
        <w:top w:val="none" w:sz="0" w:space="0" w:color="auto"/>
        <w:left w:val="none" w:sz="0" w:space="0" w:color="auto"/>
        <w:bottom w:val="none" w:sz="0" w:space="0" w:color="auto"/>
        <w:right w:val="none" w:sz="0" w:space="0" w:color="auto"/>
      </w:divBdr>
    </w:div>
    <w:div w:id="1709798793">
      <w:bodyDiv w:val="1"/>
      <w:marLeft w:val="0"/>
      <w:marRight w:val="0"/>
      <w:marTop w:val="0"/>
      <w:marBottom w:val="0"/>
      <w:divBdr>
        <w:top w:val="none" w:sz="0" w:space="0" w:color="auto"/>
        <w:left w:val="none" w:sz="0" w:space="0" w:color="auto"/>
        <w:bottom w:val="none" w:sz="0" w:space="0" w:color="auto"/>
        <w:right w:val="none" w:sz="0" w:space="0" w:color="auto"/>
      </w:divBdr>
    </w:div>
    <w:div w:id="1750611406">
      <w:bodyDiv w:val="1"/>
      <w:marLeft w:val="0"/>
      <w:marRight w:val="0"/>
      <w:marTop w:val="0"/>
      <w:marBottom w:val="0"/>
      <w:divBdr>
        <w:top w:val="none" w:sz="0" w:space="0" w:color="auto"/>
        <w:left w:val="none" w:sz="0" w:space="0" w:color="auto"/>
        <w:bottom w:val="none" w:sz="0" w:space="0" w:color="auto"/>
        <w:right w:val="none" w:sz="0" w:space="0" w:color="auto"/>
      </w:divBdr>
    </w:div>
    <w:div w:id="1797523864">
      <w:bodyDiv w:val="1"/>
      <w:marLeft w:val="0"/>
      <w:marRight w:val="0"/>
      <w:marTop w:val="0"/>
      <w:marBottom w:val="0"/>
      <w:divBdr>
        <w:top w:val="none" w:sz="0" w:space="0" w:color="auto"/>
        <w:left w:val="none" w:sz="0" w:space="0" w:color="auto"/>
        <w:bottom w:val="none" w:sz="0" w:space="0" w:color="auto"/>
        <w:right w:val="none" w:sz="0" w:space="0" w:color="auto"/>
      </w:divBdr>
    </w:div>
    <w:div w:id="1831366471">
      <w:bodyDiv w:val="1"/>
      <w:marLeft w:val="0"/>
      <w:marRight w:val="0"/>
      <w:marTop w:val="0"/>
      <w:marBottom w:val="0"/>
      <w:divBdr>
        <w:top w:val="none" w:sz="0" w:space="0" w:color="auto"/>
        <w:left w:val="none" w:sz="0" w:space="0" w:color="auto"/>
        <w:bottom w:val="none" w:sz="0" w:space="0" w:color="auto"/>
        <w:right w:val="none" w:sz="0" w:space="0" w:color="auto"/>
      </w:divBdr>
    </w:div>
    <w:div w:id="1842499638">
      <w:bodyDiv w:val="1"/>
      <w:marLeft w:val="0"/>
      <w:marRight w:val="0"/>
      <w:marTop w:val="0"/>
      <w:marBottom w:val="0"/>
      <w:divBdr>
        <w:top w:val="none" w:sz="0" w:space="0" w:color="auto"/>
        <w:left w:val="none" w:sz="0" w:space="0" w:color="auto"/>
        <w:bottom w:val="none" w:sz="0" w:space="0" w:color="auto"/>
        <w:right w:val="none" w:sz="0" w:space="0" w:color="auto"/>
      </w:divBdr>
    </w:div>
    <w:div w:id="1854221663">
      <w:bodyDiv w:val="1"/>
      <w:marLeft w:val="0"/>
      <w:marRight w:val="0"/>
      <w:marTop w:val="0"/>
      <w:marBottom w:val="0"/>
      <w:divBdr>
        <w:top w:val="none" w:sz="0" w:space="0" w:color="auto"/>
        <w:left w:val="none" w:sz="0" w:space="0" w:color="auto"/>
        <w:bottom w:val="none" w:sz="0" w:space="0" w:color="auto"/>
        <w:right w:val="none" w:sz="0" w:space="0" w:color="auto"/>
      </w:divBdr>
    </w:div>
    <w:div w:id="1872301309">
      <w:bodyDiv w:val="1"/>
      <w:marLeft w:val="0"/>
      <w:marRight w:val="0"/>
      <w:marTop w:val="0"/>
      <w:marBottom w:val="0"/>
      <w:divBdr>
        <w:top w:val="none" w:sz="0" w:space="0" w:color="auto"/>
        <w:left w:val="none" w:sz="0" w:space="0" w:color="auto"/>
        <w:bottom w:val="none" w:sz="0" w:space="0" w:color="auto"/>
        <w:right w:val="none" w:sz="0" w:space="0" w:color="auto"/>
      </w:divBdr>
      <w:divsChild>
        <w:div w:id="611086192">
          <w:marLeft w:val="0"/>
          <w:marRight w:val="0"/>
          <w:marTop w:val="0"/>
          <w:marBottom w:val="0"/>
          <w:divBdr>
            <w:top w:val="none" w:sz="0" w:space="0" w:color="auto"/>
            <w:left w:val="none" w:sz="0" w:space="0" w:color="auto"/>
            <w:bottom w:val="none" w:sz="0" w:space="0" w:color="auto"/>
            <w:right w:val="none" w:sz="0" w:space="0" w:color="auto"/>
          </w:divBdr>
        </w:div>
        <w:div w:id="383528135">
          <w:marLeft w:val="0"/>
          <w:marRight w:val="0"/>
          <w:marTop w:val="0"/>
          <w:marBottom w:val="0"/>
          <w:divBdr>
            <w:top w:val="none" w:sz="0" w:space="0" w:color="auto"/>
            <w:left w:val="none" w:sz="0" w:space="0" w:color="auto"/>
            <w:bottom w:val="none" w:sz="0" w:space="0" w:color="auto"/>
            <w:right w:val="none" w:sz="0" w:space="0" w:color="auto"/>
          </w:divBdr>
        </w:div>
      </w:divsChild>
    </w:div>
    <w:div w:id="1911378134">
      <w:bodyDiv w:val="1"/>
      <w:marLeft w:val="0"/>
      <w:marRight w:val="0"/>
      <w:marTop w:val="0"/>
      <w:marBottom w:val="0"/>
      <w:divBdr>
        <w:top w:val="none" w:sz="0" w:space="0" w:color="auto"/>
        <w:left w:val="none" w:sz="0" w:space="0" w:color="auto"/>
        <w:bottom w:val="none" w:sz="0" w:space="0" w:color="auto"/>
        <w:right w:val="none" w:sz="0" w:space="0" w:color="auto"/>
      </w:divBdr>
    </w:div>
    <w:div w:id="1917084079">
      <w:bodyDiv w:val="1"/>
      <w:marLeft w:val="0"/>
      <w:marRight w:val="0"/>
      <w:marTop w:val="0"/>
      <w:marBottom w:val="0"/>
      <w:divBdr>
        <w:top w:val="none" w:sz="0" w:space="0" w:color="auto"/>
        <w:left w:val="none" w:sz="0" w:space="0" w:color="auto"/>
        <w:bottom w:val="none" w:sz="0" w:space="0" w:color="auto"/>
        <w:right w:val="none" w:sz="0" w:space="0" w:color="auto"/>
      </w:divBdr>
      <w:divsChild>
        <w:div w:id="1314526419">
          <w:marLeft w:val="0"/>
          <w:marRight w:val="0"/>
          <w:marTop w:val="0"/>
          <w:marBottom w:val="0"/>
          <w:divBdr>
            <w:top w:val="none" w:sz="0" w:space="0" w:color="auto"/>
            <w:left w:val="none" w:sz="0" w:space="0" w:color="auto"/>
            <w:bottom w:val="none" w:sz="0" w:space="0" w:color="auto"/>
            <w:right w:val="none" w:sz="0" w:space="0" w:color="auto"/>
          </w:divBdr>
          <w:divsChild>
            <w:div w:id="1928616091">
              <w:marLeft w:val="0"/>
              <w:marRight w:val="0"/>
              <w:marTop w:val="0"/>
              <w:marBottom w:val="0"/>
              <w:divBdr>
                <w:top w:val="none" w:sz="0" w:space="0" w:color="auto"/>
                <w:left w:val="none" w:sz="0" w:space="0" w:color="auto"/>
                <w:bottom w:val="none" w:sz="0" w:space="0" w:color="auto"/>
                <w:right w:val="none" w:sz="0" w:space="0" w:color="auto"/>
              </w:divBdr>
              <w:divsChild>
                <w:div w:id="760184180">
                  <w:marLeft w:val="0"/>
                  <w:marRight w:val="0"/>
                  <w:marTop w:val="0"/>
                  <w:marBottom w:val="0"/>
                  <w:divBdr>
                    <w:top w:val="none" w:sz="0" w:space="0" w:color="auto"/>
                    <w:left w:val="none" w:sz="0" w:space="0" w:color="auto"/>
                    <w:bottom w:val="none" w:sz="0" w:space="0" w:color="auto"/>
                    <w:right w:val="none" w:sz="0" w:space="0" w:color="auto"/>
                  </w:divBdr>
                  <w:divsChild>
                    <w:div w:id="362292935">
                      <w:marLeft w:val="0"/>
                      <w:marRight w:val="0"/>
                      <w:marTop w:val="0"/>
                      <w:marBottom w:val="0"/>
                      <w:divBdr>
                        <w:top w:val="none" w:sz="0" w:space="0" w:color="auto"/>
                        <w:left w:val="none" w:sz="0" w:space="0" w:color="auto"/>
                        <w:bottom w:val="none" w:sz="0" w:space="0" w:color="auto"/>
                        <w:right w:val="none" w:sz="0" w:space="0" w:color="auto"/>
                      </w:divBdr>
                      <w:divsChild>
                        <w:div w:id="1226454801">
                          <w:marLeft w:val="0"/>
                          <w:marRight w:val="0"/>
                          <w:marTop w:val="0"/>
                          <w:marBottom w:val="0"/>
                          <w:divBdr>
                            <w:top w:val="none" w:sz="0" w:space="0" w:color="auto"/>
                            <w:left w:val="none" w:sz="0" w:space="0" w:color="auto"/>
                            <w:bottom w:val="none" w:sz="0" w:space="0" w:color="auto"/>
                            <w:right w:val="none" w:sz="0" w:space="0" w:color="auto"/>
                          </w:divBdr>
                          <w:divsChild>
                            <w:div w:id="1943492819">
                              <w:marLeft w:val="-225"/>
                              <w:marRight w:val="-225"/>
                              <w:marTop w:val="0"/>
                              <w:marBottom w:val="0"/>
                              <w:divBdr>
                                <w:top w:val="none" w:sz="0" w:space="0" w:color="auto"/>
                                <w:left w:val="none" w:sz="0" w:space="0" w:color="auto"/>
                                <w:bottom w:val="none" w:sz="0" w:space="0" w:color="auto"/>
                                <w:right w:val="none" w:sz="0" w:space="0" w:color="auto"/>
                              </w:divBdr>
                              <w:divsChild>
                                <w:div w:id="2081364987">
                                  <w:marLeft w:val="0"/>
                                  <w:marRight w:val="0"/>
                                  <w:marTop w:val="0"/>
                                  <w:marBottom w:val="0"/>
                                  <w:divBdr>
                                    <w:top w:val="none" w:sz="0" w:space="0" w:color="auto"/>
                                    <w:left w:val="none" w:sz="0" w:space="0" w:color="auto"/>
                                    <w:bottom w:val="none" w:sz="0" w:space="0" w:color="auto"/>
                                    <w:right w:val="none" w:sz="0" w:space="0" w:color="auto"/>
                                  </w:divBdr>
                                  <w:divsChild>
                                    <w:div w:id="1805611980">
                                      <w:marLeft w:val="0"/>
                                      <w:marRight w:val="0"/>
                                      <w:marTop w:val="0"/>
                                      <w:marBottom w:val="133"/>
                                      <w:divBdr>
                                        <w:top w:val="none" w:sz="0" w:space="0" w:color="auto"/>
                                        <w:left w:val="none" w:sz="0" w:space="0" w:color="auto"/>
                                        <w:bottom w:val="none" w:sz="0" w:space="0" w:color="auto"/>
                                        <w:right w:val="none" w:sz="0" w:space="0" w:color="auto"/>
                                      </w:divBdr>
                                      <w:divsChild>
                                        <w:div w:id="2003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841765">
      <w:bodyDiv w:val="1"/>
      <w:marLeft w:val="0"/>
      <w:marRight w:val="0"/>
      <w:marTop w:val="0"/>
      <w:marBottom w:val="0"/>
      <w:divBdr>
        <w:top w:val="none" w:sz="0" w:space="0" w:color="auto"/>
        <w:left w:val="none" w:sz="0" w:space="0" w:color="auto"/>
        <w:bottom w:val="none" w:sz="0" w:space="0" w:color="auto"/>
        <w:right w:val="none" w:sz="0" w:space="0" w:color="auto"/>
      </w:divBdr>
    </w:div>
    <w:div w:id="1952473978">
      <w:bodyDiv w:val="1"/>
      <w:marLeft w:val="0"/>
      <w:marRight w:val="0"/>
      <w:marTop w:val="0"/>
      <w:marBottom w:val="0"/>
      <w:divBdr>
        <w:top w:val="none" w:sz="0" w:space="0" w:color="auto"/>
        <w:left w:val="none" w:sz="0" w:space="0" w:color="auto"/>
        <w:bottom w:val="none" w:sz="0" w:space="0" w:color="auto"/>
        <w:right w:val="none" w:sz="0" w:space="0" w:color="auto"/>
      </w:divBdr>
    </w:div>
    <w:div w:id="1965771863">
      <w:bodyDiv w:val="1"/>
      <w:marLeft w:val="0"/>
      <w:marRight w:val="0"/>
      <w:marTop w:val="0"/>
      <w:marBottom w:val="0"/>
      <w:divBdr>
        <w:top w:val="none" w:sz="0" w:space="0" w:color="auto"/>
        <w:left w:val="none" w:sz="0" w:space="0" w:color="auto"/>
        <w:bottom w:val="none" w:sz="0" w:space="0" w:color="auto"/>
        <w:right w:val="none" w:sz="0" w:space="0" w:color="auto"/>
      </w:divBdr>
      <w:divsChild>
        <w:div w:id="1291932517">
          <w:marLeft w:val="0"/>
          <w:marRight w:val="0"/>
          <w:marTop w:val="0"/>
          <w:marBottom w:val="0"/>
          <w:divBdr>
            <w:top w:val="none" w:sz="0" w:space="0" w:color="auto"/>
            <w:left w:val="none" w:sz="0" w:space="0" w:color="auto"/>
            <w:bottom w:val="none" w:sz="0" w:space="0" w:color="auto"/>
            <w:right w:val="none" w:sz="0" w:space="0" w:color="auto"/>
          </w:divBdr>
          <w:divsChild>
            <w:div w:id="1150709079">
              <w:marLeft w:val="0"/>
              <w:marRight w:val="0"/>
              <w:marTop w:val="0"/>
              <w:marBottom w:val="0"/>
              <w:divBdr>
                <w:top w:val="none" w:sz="0" w:space="0" w:color="auto"/>
                <w:left w:val="none" w:sz="0" w:space="0" w:color="auto"/>
                <w:bottom w:val="none" w:sz="0" w:space="0" w:color="auto"/>
                <w:right w:val="none" w:sz="0" w:space="0" w:color="auto"/>
              </w:divBdr>
              <w:divsChild>
                <w:div w:id="18180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4349">
      <w:bodyDiv w:val="1"/>
      <w:marLeft w:val="0"/>
      <w:marRight w:val="0"/>
      <w:marTop w:val="0"/>
      <w:marBottom w:val="0"/>
      <w:divBdr>
        <w:top w:val="none" w:sz="0" w:space="0" w:color="auto"/>
        <w:left w:val="none" w:sz="0" w:space="0" w:color="auto"/>
        <w:bottom w:val="none" w:sz="0" w:space="0" w:color="auto"/>
        <w:right w:val="none" w:sz="0" w:space="0" w:color="auto"/>
      </w:divBdr>
    </w:div>
    <w:div w:id="2015107208">
      <w:bodyDiv w:val="1"/>
      <w:marLeft w:val="0"/>
      <w:marRight w:val="0"/>
      <w:marTop w:val="0"/>
      <w:marBottom w:val="0"/>
      <w:divBdr>
        <w:top w:val="none" w:sz="0" w:space="0" w:color="auto"/>
        <w:left w:val="none" w:sz="0" w:space="0" w:color="auto"/>
        <w:bottom w:val="none" w:sz="0" w:space="0" w:color="auto"/>
        <w:right w:val="none" w:sz="0" w:space="0" w:color="auto"/>
      </w:divBdr>
    </w:div>
    <w:div w:id="2043705813">
      <w:bodyDiv w:val="1"/>
      <w:marLeft w:val="0"/>
      <w:marRight w:val="0"/>
      <w:marTop w:val="0"/>
      <w:marBottom w:val="0"/>
      <w:divBdr>
        <w:top w:val="none" w:sz="0" w:space="0" w:color="auto"/>
        <w:left w:val="none" w:sz="0" w:space="0" w:color="auto"/>
        <w:bottom w:val="none" w:sz="0" w:space="0" w:color="auto"/>
        <w:right w:val="none" w:sz="0" w:space="0" w:color="auto"/>
      </w:divBdr>
      <w:divsChild>
        <w:div w:id="2036929080">
          <w:marLeft w:val="0"/>
          <w:marRight w:val="0"/>
          <w:marTop w:val="0"/>
          <w:marBottom w:val="0"/>
          <w:divBdr>
            <w:top w:val="none" w:sz="0" w:space="0" w:color="auto"/>
            <w:left w:val="none" w:sz="0" w:space="0" w:color="auto"/>
            <w:bottom w:val="none" w:sz="0" w:space="0" w:color="auto"/>
            <w:right w:val="none" w:sz="0" w:space="0" w:color="auto"/>
          </w:divBdr>
          <w:divsChild>
            <w:div w:id="488785207">
              <w:marLeft w:val="0"/>
              <w:marRight w:val="0"/>
              <w:marTop w:val="0"/>
              <w:marBottom w:val="0"/>
              <w:divBdr>
                <w:top w:val="none" w:sz="0" w:space="0" w:color="auto"/>
                <w:left w:val="none" w:sz="0" w:space="0" w:color="auto"/>
                <w:bottom w:val="none" w:sz="0" w:space="0" w:color="auto"/>
                <w:right w:val="none" w:sz="0" w:space="0" w:color="auto"/>
              </w:divBdr>
              <w:divsChild>
                <w:div w:id="4386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7908">
      <w:bodyDiv w:val="1"/>
      <w:marLeft w:val="0"/>
      <w:marRight w:val="0"/>
      <w:marTop w:val="0"/>
      <w:marBottom w:val="0"/>
      <w:divBdr>
        <w:top w:val="none" w:sz="0" w:space="0" w:color="auto"/>
        <w:left w:val="none" w:sz="0" w:space="0" w:color="auto"/>
        <w:bottom w:val="none" w:sz="0" w:space="0" w:color="auto"/>
        <w:right w:val="none" w:sz="0" w:space="0" w:color="auto"/>
      </w:divBdr>
    </w:div>
    <w:div w:id="2102489247">
      <w:bodyDiv w:val="1"/>
      <w:marLeft w:val="0"/>
      <w:marRight w:val="0"/>
      <w:marTop w:val="0"/>
      <w:marBottom w:val="0"/>
      <w:divBdr>
        <w:top w:val="none" w:sz="0" w:space="0" w:color="auto"/>
        <w:left w:val="none" w:sz="0" w:space="0" w:color="auto"/>
        <w:bottom w:val="none" w:sz="0" w:space="0" w:color="auto"/>
        <w:right w:val="none" w:sz="0" w:space="0" w:color="auto"/>
      </w:divBdr>
    </w:div>
    <w:div w:id="2104496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omments.xml.rels><?xml version="1.0" encoding="UTF-8" standalone="yes"?>
<Relationships xmlns="http://schemas.openxmlformats.org/package/2006/relationships"><Relationship Id="rId3" Type="http://schemas.openxmlformats.org/officeDocument/2006/relationships/hyperlink" Target="http://priceofoil.org/2019/03/20/banking-on-climate-change-report-card-2019/" TargetMode="External"/><Relationship Id="rId4" Type="http://schemas.openxmlformats.org/officeDocument/2006/relationships/hyperlink" Target="http://s3.amazonaws.com/aws-bsdc/BSDC_SustainableFinanceSystem.pdf" TargetMode="External"/><Relationship Id="rId5" Type="http://schemas.openxmlformats.org/officeDocument/2006/relationships/hyperlink" Target="https://climatepolicyinitiative.org/publication/global-landscape-of-climate-finance-2019/" TargetMode="External"/><Relationship Id="rId1" Type="http://schemas.openxmlformats.org/officeDocument/2006/relationships/hyperlink" Target="https://ec.europa.eu/info/files/190618-sustainable-finance-teg-report-taxonomy_en" TargetMode="External"/><Relationship Id="rId2" Type="http://schemas.openxmlformats.org/officeDocument/2006/relationships/hyperlink" Target="http://www.ecology.co.uk" TargetMode="External"/></Relationship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microsoft.com/office/2016/09/relationships/commentsIds" Target="commentsIds.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omments" Target="comments.xml"/><Relationship Id="rId13" Type="http://schemas.openxmlformats.org/officeDocument/2006/relationships/image" Target="media/image1.tif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D16FFFE04EC4997BF9833C633E626" ma:contentTypeVersion="0" ma:contentTypeDescription="Create a new document." ma:contentTypeScope="" ma:versionID="da48ff27c3fbc9215d2dc9d8be527a29">
  <xsd:schema xmlns:xsd="http://www.w3.org/2001/XMLSchema" xmlns:xs="http://www.w3.org/2001/XMLSchema" xmlns:p="http://schemas.microsoft.com/office/2006/metadata/properties" targetNamespace="http://schemas.microsoft.com/office/2006/metadata/properties" ma:root="true" ma:fieldsID="280f7f7522f218e81b2b69d9e7d12a8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8B3611-DD09-430C-A578-80478A9A1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A3CA80F-E523-4B9D-8787-189A1DC342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818910-4C33-4581-861F-48223BC021DA}">
  <ds:schemaRefs>
    <ds:schemaRef ds:uri="http://schemas.microsoft.com/sharepoint/v3/contenttype/forms"/>
  </ds:schemaRefs>
</ds:datastoreItem>
</file>

<file path=customXml/itemProps4.xml><?xml version="1.0" encoding="utf-8"?>
<ds:datastoreItem xmlns:ds="http://schemas.openxmlformats.org/officeDocument/2006/customXml" ds:itemID="{3275E784-35D3-9646-B949-DA59ED555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12104</Words>
  <Characters>68999</Characters>
  <Application>Microsoft Macintosh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2020-03-27T10:18:00Z</dcterms:created>
  <dcterms:modified xsi:type="dcterms:W3CDTF">2020-03-27T10:19:00Z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0x01010081AD16FFFE04EC4997BF9833C633E626</vt:lpwstr>
  </property>
</Properties>
</file>